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2A94" w14:textId="20530D20" w:rsidR="005E7547" w:rsidRPr="00C56768" w:rsidRDefault="006B47A6" w:rsidP="005E7547">
      <w:pPr>
        <w:spacing w:after="0"/>
        <w:ind w:left="-540"/>
        <w:rPr>
          <w:rFonts w:asciiTheme="minorHAnsi" w:hAnsiTheme="minorHAnsi" w:cstheme="minorHAnsi"/>
          <w:b/>
          <w:sz w:val="28"/>
          <w:szCs w:val="28"/>
        </w:rPr>
      </w:pPr>
      <w:r w:rsidRPr="00C56768">
        <w:rPr>
          <w:rFonts w:asciiTheme="minorHAnsi" w:hAnsiTheme="minorHAnsi" w:cstheme="minorHAnsi"/>
          <w:b/>
          <w:noProof/>
          <w:color w:val="auto"/>
          <w:sz w:val="22"/>
          <w:szCs w:val="22"/>
        </w:rPr>
        <w:drawing>
          <wp:anchor distT="0" distB="0" distL="114300" distR="114300" simplePos="0" relativeHeight="251658245" behindDoc="1" locked="0" layoutInCell="1" allowOverlap="1" wp14:anchorId="397459EF" wp14:editId="52548B1E">
            <wp:simplePos x="0" y="0"/>
            <wp:positionH relativeFrom="column">
              <wp:posOffset>4286250</wp:posOffset>
            </wp:positionH>
            <wp:positionV relativeFrom="paragraph">
              <wp:posOffset>-542925</wp:posOffset>
            </wp:positionV>
            <wp:extent cx="2072820" cy="701101"/>
            <wp:effectExtent l="0" t="0" r="3810" b="3810"/>
            <wp:wrapNone/>
            <wp:docPr id="1" name="Picture 1" descr="A logo with text and a yellow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a yellow hear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72820" cy="701101"/>
                    </a:xfrm>
                    <a:prstGeom prst="rect">
                      <a:avLst/>
                    </a:prstGeom>
                  </pic:spPr>
                </pic:pic>
              </a:graphicData>
            </a:graphic>
            <wp14:sizeRelH relativeFrom="page">
              <wp14:pctWidth>0</wp14:pctWidth>
            </wp14:sizeRelH>
            <wp14:sizeRelV relativeFrom="page">
              <wp14:pctHeight>0</wp14:pctHeight>
            </wp14:sizeRelV>
          </wp:anchor>
        </w:drawing>
      </w:r>
      <w:r w:rsidRPr="00C56768">
        <w:rPr>
          <w:rFonts w:asciiTheme="minorHAnsi" w:hAnsiTheme="minorHAnsi" w:cstheme="minorHAnsi"/>
          <w:b/>
          <w:color w:val="auto"/>
          <w:sz w:val="22"/>
          <w:szCs w:val="22"/>
        </w:rPr>
        <w:t xml:space="preserve"> </w:t>
      </w:r>
      <w:r w:rsidR="005E7547" w:rsidRPr="00C56768">
        <w:rPr>
          <w:rFonts w:asciiTheme="minorHAnsi" w:hAnsiTheme="minorHAnsi" w:cstheme="minorHAnsi"/>
          <w:b/>
          <w:color w:val="auto"/>
          <w:sz w:val="28"/>
          <w:szCs w:val="28"/>
        </w:rPr>
        <w:t>Job Description</w:t>
      </w:r>
    </w:p>
    <w:p w14:paraId="7D8563D3" w14:textId="77777777" w:rsidR="005E7547" w:rsidRPr="00C56768" w:rsidRDefault="005E7547" w:rsidP="005E7547">
      <w:pPr>
        <w:spacing w:after="0"/>
        <w:ind w:left="-426"/>
        <w:rPr>
          <w:rFonts w:asciiTheme="minorHAnsi" w:hAnsiTheme="minorHAnsi" w:cstheme="minorHAnsi"/>
          <w:b/>
          <w:color w:val="auto"/>
          <w:sz w:val="22"/>
          <w:szCs w:val="22"/>
        </w:rPr>
      </w:pPr>
    </w:p>
    <w:tbl>
      <w:tblPr>
        <w:tblStyle w:val="TableGrid"/>
        <w:tblW w:w="10490" w:type="dxa"/>
        <w:tblInd w:w="-572" w:type="dxa"/>
        <w:tblLook w:val="04A0" w:firstRow="1" w:lastRow="0" w:firstColumn="1" w:lastColumn="0" w:noHBand="0" w:noVBand="1"/>
      </w:tblPr>
      <w:tblGrid>
        <w:gridCol w:w="1312"/>
        <w:gridCol w:w="4510"/>
        <w:gridCol w:w="1549"/>
        <w:gridCol w:w="3119"/>
      </w:tblGrid>
      <w:tr w:rsidR="005E7547" w:rsidRPr="00C56768" w14:paraId="00BF6C41" w14:textId="77777777" w:rsidTr="0019683C">
        <w:tc>
          <w:tcPr>
            <w:tcW w:w="10490" w:type="dxa"/>
            <w:gridSpan w:val="4"/>
            <w:shd w:val="clear" w:color="auto" w:fill="44546A" w:themeFill="text2"/>
            <w:vAlign w:val="center"/>
          </w:tcPr>
          <w:p w14:paraId="0153A3CC" w14:textId="77777777" w:rsidR="005E7547" w:rsidRPr="00C56768" w:rsidRDefault="005E7547">
            <w:pPr>
              <w:rPr>
                <w:rFonts w:asciiTheme="minorHAnsi" w:hAnsiTheme="minorHAnsi" w:cstheme="minorHAnsi"/>
                <w:b/>
                <w:color w:val="FFFFFF" w:themeColor="background1"/>
                <w:sz w:val="22"/>
                <w:szCs w:val="22"/>
                <w:lang w:val="en-GB"/>
              </w:rPr>
            </w:pPr>
            <w:r w:rsidRPr="00C56768">
              <w:rPr>
                <w:rFonts w:asciiTheme="minorHAnsi" w:hAnsiTheme="minorHAnsi" w:cstheme="minorHAnsi"/>
                <w:b/>
                <w:color w:val="FFFFFF" w:themeColor="background1"/>
                <w:sz w:val="22"/>
                <w:szCs w:val="22"/>
                <w:lang w:val="en-GB"/>
              </w:rPr>
              <w:t>Job Details</w:t>
            </w:r>
          </w:p>
        </w:tc>
      </w:tr>
      <w:tr w:rsidR="005E7547" w:rsidRPr="00C56768" w14:paraId="7DF3C9E7" w14:textId="77777777">
        <w:tc>
          <w:tcPr>
            <w:tcW w:w="1312" w:type="dxa"/>
            <w:vAlign w:val="center"/>
          </w:tcPr>
          <w:p w14:paraId="4AA8B45C" w14:textId="77777777" w:rsidR="005E7547" w:rsidRPr="00C56768" w:rsidRDefault="005E7547">
            <w:pPr>
              <w:spacing w:line="259"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Job title</w:t>
            </w:r>
          </w:p>
        </w:tc>
        <w:tc>
          <w:tcPr>
            <w:tcW w:w="4510" w:type="dxa"/>
            <w:vAlign w:val="center"/>
          </w:tcPr>
          <w:p w14:paraId="451BFBFB" w14:textId="6C460E7F" w:rsidR="005E7547" w:rsidRPr="00C56768" w:rsidRDefault="006860C9">
            <w:pPr>
              <w:spacing w:line="259" w:lineRule="auto"/>
              <w:ind w:left="10" w:hanging="10"/>
              <w:rPr>
                <w:rFonts w:asciiTheme="minorHAnsi" w:hAnsiTheme="minorHAnsi" w:cstheme="minorHAnsi"/>
                <w:sz w:val="22"/>
                <w:szCs w:val="22"/>
                <w:lang w:val="en-GB"/>
              </w:rPr>
            </w:pPr>
            <w:r w:rsidRPr="00C56768">
              <w:rPr>
                <w:rFonts w:asciiTheme="minorHAnsi" w:hAnsiTheme="minorHAnsi" w:cstheme="minorHAnsi"/>
                <w:sz w:val="22"/>
                <w:szCs w:val="22"/>
                <w:lang w:val="en-GB"/>
              </w:rPr>
              <w:t xml:space="preserve">Regional </w:t>
            </w:r>
            <w:r w:rsidR="00B728F5" w:rsidRPr="00C56768">
              <w:rPr>
                <w:rFonts w:asciiTheme="minorHAnsi" w:hAnsiTheme="minorHAnsi" w:cstheme="minorHAnsi"/>
                <w:sz w:val="22"/>
                <w:szCs w:val="22"/>
                <w:lang w:val="en-GB"/>
              </w:rPr>
              <w:t>Operations</w:t>
            </w:r>
            <w:r w:rsidRPr="00C56768">
              <w:rPr>
                <w:rFonts w:asciiTheme="minorHAnsi" w:hAnsiTheme="minorHAnsi" w:cstheme="minorHAnsi"/>
                <w:sz w:val="22"/>
                <w:szCs w:val="22"/>
                <w:lang w:val="en-GB"/>
              </w:rPr>
              <w:t xml:space="preserve"> Manager</w:t>
            </w:r>
            <w:r w:rsidR="00B728F5" w:rsidRPr="00C56768">
              <w:rPr>
                <w:rFonts w:asciiTheme="minorHAnsi" w:hAnsiTheme="minorHAnsi" w:cstheme="minorHAnsi"/>
                <w:sz w:val="22"/>
                <w:szCs w:val="22"/>
                <w:lang w:val="en-GB"/>
              </w:rPr>
              <w:t xml:space="preserve"> (</w:t>
            </w:r>
            <w:r w:rsidR="00C5185C" w:rsidRPr="00C56768">
              <w:rPr>
                <w:rFonts w:asciiTheme="minorHAnsi" w:hAnsiTheme="minorHAnsi" w:cstheme="minorHAnsi"/>
                <w:sz w:val="22"/>
                <w:szCs w:val="22"/>
                <w:lang w:val="en-GB"/>
              </w:rPr>
              <w:t xml:space="preserve">Regulated </w:t>
            </w:r>
            <w:r w:rsidR="00B728F5" w:rsidRPr="00C56768">
              <w:rPr>
                <w:rFonts w:asciiTheme="minorHAnsi" w:hAnsiTheme="minorHAnsi" w:cstheme="minorHAnsi"/>
                <w:sz w:val="22"/>
                <w:szCs w:val="22"/>
                <w:lang w:val="en-GB"/>
              </w:rPr>
              <w:t>Care)</w:t>
            </w:r>
          </w:p>
        </w:tc>
        <w:tc>
          <w:tcPr>
            <w:tcW w:w="1549" w:type="dxa"/>
            <w:shd w:val="clear" w:color="auto" w:fill="auto"/>
            <w:vAlign w:val="center"/>
          </w:tcPr>
          <w:p w14:paraId="5D9EB382" w14:textId="77777777" w:rsidR="005E7547" w:rsidRPr="00C56768" w:rsidRDefault="005E7547">
            <w:pPr>
              <w:rPr>
                <w:rFonts w:asciiTheme="minorHAnsi" w:hAnsiTheme="minorHAnsi" w:cstheme="minorHAnsi"/>
                <w:b/>
                <w:sz w:val="22"/>
                <w:szCs w:val="22"/>
                <w:lang w:val="en-GB"/>
              </w:rPr>
            </w:pPr>
            <w:r w:rsidRPr="00C56768">
              <w:rPr>
                <w:rFonts w:asciiTheme="minorHAnsi" w:hAnsiTheme="minorHAnsi" w:cstheme="minorHAnsi"/>
                <w:b/>
                <w:sz w:val="22"/>
                <w:szCs w:val="22"/>
                <w:lang w:val="en-GB"/>
              </w:rPr>
              <w:t>Reports to (job)</w:t>
            </w:r>
          </w:p>
        </w:tc>
        <w:tc>
          <w:tcPr>
            <w:tcW w:w="3119" w:type="dxa"/>
            <w:shd w:val="clear" w:color="auto" w:fill="auto"/>
            <w:vAlign w:val="center"/>
          </w:tcPr>
          <w:p w14:paraId="2C596E93" w14:textId="7A2891BC" w:rsidR="005E7547" w:rsidRPr="00C56768" w:rsidRDefault="00FC0CF6">
            <w:pPr>
              <w:rPr>
                <w:rFonts w:asciiTheme="minorHAnsi" w:hAnsiTheme="minorHAnsi" w:cstheme="minorHAnsi"/>
                <w:sz w:val="22"/>
                <w:szCs w:val="22"/>
                <w:lang w:val="en-GB"/>
              </w:rPr>
            </w:pPr>
            <w:r w:rsidRPr="00C56768">
              <w:rPr>
                <w:rFonts w:asciiTheme="minorHAnsi" w:hAnsiTheme="minorHAnsi" w:cstheme="minorHAnsi"/>
                <w:sz w:val="22"/>
                <w:szCs w:val="22"/>
                <w:lang w:val="en-GB"/>
              </w:rPr>
              <w:t>Head of Care Operations</w:t>
            </w:r>
          </w:p>
        </w:tc>
      </w:tr>
      <w:tr w:rsidR="005E7547" w:rsidRPr="00C56768" w14:paraId="3D353C0F" w14:textId="77777777">
        <w:tc>
          <w:tcPr>
            <w:tcW w:w="1312" w:type="dxa"/>
            <w:vAlign w:val="center"/>
          </w:tcPr>
          <w:p w14:paraId="0C958E38" w14:textId="77777777" w:rsidR="005E7547" w:rsidRPr="00C56768" w:rsidRDefault="005E7547">
            <w:pPr>
              <w:spacing w:line="259"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Team</w:t>
            </w:r>
          </w:p>
        </w:tc>
        <w:tc>
          <w:tcPr>
            <w:tcW w:w="4510" w:type="dxa"/>
            <w:vAlign w:val="center"/>
          </w:tcPr>
          <w:p w14:paraId="607DB204" w14:textId="443E65F6" w:rsidR="005E7547" w:rsidRPr="00C56768" w:rsidRDefault="001D0399">
            <w:pPr>
              <w:spacing w:line="259" w:lineRule="auto"/>
              <w:ind w:left="10" w:hanging="10"/>
              <w:rPr>
                <w:rFonts w:asciiTheme="minorHAnsi" w:hAnsiTheme="minorHAnsi" w:cstheme="minorHAnsi"/>
                <w:sz w:val="22"/>
                <w:szCs w:val="22"/>
                <w:lang w:val="en-GB"/>
              </w:rPr>
            </w:pPr>
            <w:r w:rsidRPr="00C56768">
              <w:rPr>
                <w:rFonts w:ascii="Segoe UI" w:hAnsi="Segoe UI" w:cs="Segoe UI"/>
                <w:color w:val="0D0D0D"/>
                <w:shd w:val="clear" w:color="auto" w:fill="FFFFFF"/>
                <w:lang w:val="en-GB"/>
              </w:rPr>
              <w:t>Operations</w:t>
            </w:r>
          </w:p>
        </w:tc>
        <w:tc>
          <w:tcPr>
            <w:tcW w:w="1549" w:type="dxa"/>
            <w:shd w:val="clear" w:color="auto" w:fill="auto"/>
            <w:vAlign w:val="center"/>
          </w:tcPr>
          <w:p w14:paraId="51231BB8" w14:textId="77777777" w:rsidR="005E7547" w:rsidRPr="00C56768" w:rsidRDefault="005E7547">
            <w:pPr>
              <w:ind w:left="565" w:hanging="565"/>
              <w:rPr>
                <w:rFonts w:asciiTheme="minorHAnsi" w:hAnsiTheme="minorHAnsi" w:cstheme="minorHAnsi"/>
                <w:b/>
                <w:sz w:val="22"/>
                <w:szCs w:val="22"/>
                <w:lang w:val="en-GB"/>
              </w:rPr>
            </w:pPr>
            <w:r w:rsidRPr="00C56768">
              <w:rPr>
                <w:rFonts w:asciiTheme="minorHAnsi" w:hAnsiTheme="minorHAnsi" w:cstheme="minorHAnsi"/>
                <w:b/>
                <w:sz w:val="22"/>
                <w:szCs w:val="22"/>
                <w:lang w:val="en-GB"/>
              </w:rPr>
              <w:t>Location</w:t>
            </w:r>
          </w:p>
        </w:tc>
        <w:tc>
          <w:tcPr>
            <w:tcW w:w="3119" w:type="dxa"/>
            <w:shd w:val="clear" w:color="auto" w:fill="auto"/>
            <w:vAlign w:val="center"/>
          </w:tcPr>
          <w:p w14:paraId="4AEB3AA2" w14:textId="5EE9C96D" w:rsidR="005E7547" w:rsidRPr="00C56768" w:rsidRDefault="00852F43">
            <w:pPr>
              <w:rPr>
                <w:rFonts w:asciiTheme="minorHAnsi" w:hAnsiTheme="minorHAnsi" w:cstheme="minorHAnsi"/>
                <w:sz w:val="22"/>
                <w:szCs w:val="22"/>
                <w:lang w:val="en-GB"/>
              </w:rPr>
            </w:pPr>
            <w:r w:rsidRPr="00C56768">
              <w:rPr>
                <w:rFonts w:asciiTheme="minorHAnsi" w:hAnsiTheme="minorHAnsi" w:cstheme="minorHAnsi"/>
                <w:sz w:val="22"/>
                <w:szCs w:val="22"/>
                <w:lang w:val="en-GB"/>
              </w:rPr>
              <w:t xml:space="preserve">South </w:t>
            </w:r>
          </w:p>
        </w:tc>
      </w:tr>
      <w:tr w:rsidR="005E7547" w:rsidRPr="00C56768" w14:paraId="58128A2C" w14:textId="77777777">
        <w:trPr>
          <w:trHeight w:val="603"/>
        </w:trPr>
        <w:tc>
          <w:tcPr>
            <w:tcW w:w="1312" w:type="dxa"/>
            <w:vAlign w:val="center"/>
          </w:tcPr>
          <w:p w14:paraId="3E4DD1CF" w14:textId="77777777" w:rsidR="005E7547" w:rsidRPr="00C56768" w:rsidRDefault="005E7547">
            <w:pPr>
              <w:spacing w:line="259"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Job Dimensions</w:t>
            </w:r>
          </w:p>
        </w:tc>
        <w:tc>
          <w:tcPr>
            <w:tcW w:w="4510" w:type="dxa"/>
            <w:vAlign w:val="center"/>
          </w:tcPr>
          <w:p w14:paraId="4A76BB2E" w14:textId="4319262F" w:rsidR="005E7547" w:rsidRPr="00C56768" w:rsidRDefault="001D0399">
            <w:pPr>
              <w:rPr>
                <w:rFonts w:asciiTheme="minorHAnsi" w:hAnsiTheme="minorHAnsi" w:cstheme="minorHAnsi"/>
                <w:sz w:val="22"/>
                <w:szCs w:val="22"/>
                <w:lang w:val="en-GB"/>
              </w:rPr>
            </w:pPr>
            <w:r w:rsidRPr="00C56768">
              <w:rPr>
                <w:rFonts w:ascii="Segoe UI" w:hAnsi="Segoe UI" w:cs="Segoe UI"/>
                <w:color w:val="0D0D0D"/>
                <w:shd w:val="clear" w:color="auto" w:fill="FFFFFF"/>
                <w:lang w:val="en-GB"/>
              </w:rPr>
              <w:t>Operations</w:t>
            </w:r>
          </w:p>
        </w:tc>
        <w:tc>
          <w:tcPr>
            <w:tcW w:w="1549" w:type="dxa"/>
            <w:shd w:val="clear" w:color="auto" w:fill="auto"/>
            <w:vAlign w:val="center"/>
          </w:tcPr>
          <w:p w14:paraId="47F7AA67" w14:textId="77777777" w:rsidR="005E7547" w:rsidRPr="00C56768" w:rsidRDefault="005E7547">
            <w:pPr>
              <w:ind w:left="565" w:hanging="565"/>
              <w:rPr>
                <w:rFonts w:asciiTheme="minorHAnsi" w:hAnsiTheme="minorHAnsi" w:cstheme="minorHAnsi"/>
                <w:b/>
                <w:sz w:val="22"/>
                <w:szCs w:val="22"/>
                <w:lang w:val="en-GB"/>
              </w:rPr>
            </w:pPr>
            <w:r w:rsidRPr="00C56768">
              <w:rPr>
                <w:rFonts w:asciiTheme="minorHAnsi" w:hAnsiTheme="minorHAnsi" w:cstheme="minorHAnsi"/>
                <w:b/>
                <w:sz w:val="22"/>
                <w:szCs w:val="22"/>
                <w:lang w:val="en-GB"/>
              </w:rPr>
              <w:t>Hours</w:t>
            </w:r>
          </w:p>
        </w:tc>
        <w:tc>
          <w:tcPr>
            <w:tcW w:w="3119" w:type="dxa"/>
            <w:shd w:val="clear" w:color="auto" w:fill="auto"/>
            <w:vAlign w:val="center"/>
          </w:tcPr>
          <w:p w14:paraId="03511155" w14:textId="77777777" w:rsidR="005E7547" w:rsidRPr="00C56768" w:rsidRDefault="005E7547">
            <w:pPr>
              <w:rPr>
                <w:rFonts w:asciiTheme="minorHAnsi" w:hAnsiTheme="minorHAnsi" w:cstheme="minorHAnsi"/>
                <w:sz w:val="22"/>
                <w:szCs w:val="22"/>
                <w:lang w:val="en-GB"/>
              </w:rPr>
            </w:pPr>
            <w:r w:rsidRPr="00C56768">
              <w:rPr>
                <w:rFonts w:asciiTheme="minorHAnsi" w:hAnsiTheme="minorHAnsi" w:cstheme="minorHAnsi"/>
                <w:sz w:val="22"/>
                <w:szCs w:val="22"/>
                <w:lang w:val="en-GB"/>
              </w:rPr>
              <w:t>Full Time</w:t>
            </w:r>
          </w:p>
        </w:tc>
      </w:tr>
      <w:tr w:rsidR="005E7547" w:rsidRPr="00C56768" w14:paraId="2F41BC74" w14:textId="77777777">
        <w:trPr>
          <w:trHeight w:val="145"/>
        </w:trPr>
        <w:tc>
          <w:tcPr>
            <w:tcW w:w="1312" w:type="dxa"/>
            <w:vAlign w:val="center"/>
          </w:tcPr>
          <w:p w14:paraId="5A4B9ED7" w14:textId="77777777" w:rsidR="005E7547" w:rsidRPr="00C56768" w:rsidRDefault="005E7547">
            <w:pPr>
              <w:spacing w:line="259" w:lineRule="auto"/>
              <w:ind w:left="29" w:hanging="29"/>
              <w:rPr>
                <w:rFonts w:asciiTheme="minorHAnsi" w:hAnsiTheme="minorHAnsi" w:cstheme="minorHAnsi"/>
                <w:b/>
                <w:sz w:val="22"/>
                <w:szCs w:val="22"/>
                <w:lang w:val="en-GB"/>
              </w:rPr>
            </w:pPr>
            <w:r w:rsidRPr="00C56768">
              <w:rPr>
                <w:rFonts w:asciiTheme="minorHAnsi" w:hAnsiTheme="minorHAnsi" w:cstheme="minorHAnsi"/>
                <w:b/>
                <w:sz w:val="22"/>
                <w:szCs w:val="22"/>
                <w:lang w:val="en-GB"/>
              </w:rPr>
              <w:t>No. Direct Reports</w:t>
            </w:r>
          </w:p>
        </w:tc>
        <w:tc>
          <w:tcPr>
            <w:tcW w:w="4510" w:type="dxa"/>
            <w:vAlign w:val="center"/>
          </w:tcPr>
          <w:p w14:paraId="22197B52" w14:textId="3BDB6079" w:rsidR="005E7547" w:rsidRPr="00C56768" w:rsidRDefault="00852F43" w:rsidP="000D30F2">
            <w:pPr>
              <w:spacing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 xml:space="preserve">2-10 </w:t>
            </w:r>
          </w:p>
        </w:tc>
        <w:tc>
          <w:tcPr>
            <w:tcW w:w="1549" w:type="dxa"/>
            <w:shd w:val="clear" w:color="auto" w:fill="auto"/>
            <w:vAlign w:val="center"/>
          </w:tcPr>
          <w:p w14:paraId="469CAAC4" w14:textId="77777777" w:rsidR="005E7547" w:rsidRPr="00C56768" w:rsidRDefault="005E7547">
            <w:pPr>
              <w:ind w:left="565" w:hanging="565"/>
              <w:rPr>
                <w:rFonts w:asciiTheme="minorHAnsi" w:hAnsiTheme="minorHAnsi" w:cstheme="minorHAnsi"/>
                <w:b/>
                <w:sz w:val="22"/>
                <w:szCs w:val="22"/>
                <w:lang w:val="en-GB"/>
              </w:rPr>
            </w:pPr>
            <w:r w:rsidRPr="00C56768">
              <w:rPr>
                <w:rFonts w:asciiTheme="minorHAnsi" w:hAnsiTheme="minorHAnsi" w:cstheme="minorHAnsi"/>
                <w:b/>
                <w:sz w:val="22"/>
                <w:szCs w:val="22"/>
                <w:lang w:val="en-GB"/>
              </w:rPr>
              <w:t>Career Level</w:t>
            </w:r>
          </w:p>
        </w:tc>
        <w:tc>
          <w:tcPr>
            <w:tcW w:w="3119" w:type="dxa"/>
            <w:shd w:val="clear" w:color="auto" w:fill="auto"/>
            <w:vAlign w:val="center"/>
          </w:tcPr>
          <w:p w14:paraId="035000F7" w14:textId="77777777" w:rsidR="005E7547" w:rsidRPr="00C56768" w:rsidRDefault="005E7547">
            <w:pPr>
              <w:rPr>
                <w:rFonts w:asciiTheme="minorHAnsi" w:hAnsiTheme="minorHAnsi" w:cstheme="minorHAnsi"/>
                <w:sz w:val="22"/>
                <w:szCs w:val="22"/>
                <w:lang w:val="en-GB"/>
              </w:rPr>
            </w:pPr>
          </w:p>
        </w:tc>
      </w:tr>
    </w:tbl>
    <w:p w14:paraId="07E774E1" w14:textId="77777777" w:rsidR="005E7547" w:rsidRPr="00C56768" w:rsidRDefault="005E7547" w:rsidP="005E7547">
      <w:pPr>
        <w:spacing w:after="0"/>
        <w:rPr>
          <w:rFonts w:asciiTheme="minorHAnsi" w:hAnsiTheme="minorHAnsi" w:cstheme="minorHAnsi"/>
          <w:color w:val="7030A0"/>
          <w:sz w:val="22"/>
          <w:szCs w:val="22"/>
        </w:rPr>
      </w:pPr>
    </w:p>
    <w:tbl>
      <w:tblPr>
        <w:tblStyle w:val="TableGrid"/>
        <w:tblW w:w="10490" w:type="dxa"/>
        <w:tblInd w:w="-572" w:type="dxa"/>
        <w:tblLook w:val="04A0" w:firstRow="1" w:lastRow="0" w:firstColumn="1" w:lastColumn="0" w:noHBand="0" w:noVBand="1"/>
      </w:tblPr>
      <w:tblGrid>
        <w:gridCol w:w="6946"/>
        <w:gridCol w:w="3544"/>
      </w:tblGrid>
      <w:tr w:rsidR="005E7547" w:rsidRPr="00C56768" w14:paraId="00969E21" w14:textId="77777777" w:rsidTr="0019683C">
        <w:tc>
          <w:tcPr>
            <w:tcW w:w="10490" w:type="dxa"/>
            <w:gridSpan w:val="2"/>
            <w:shd w:val="clear" w:color="auto" w:fill="44546A" w:themeFill="text2"/>
          </w:tcPr>
          <w:p w14:paraId="557B91D6" w14:textId="11984B89" w:rsidR="005E7547" w:rsidRPr="00C56768" w:rsidRDefault="005E7547" w:rsidP="0019683C">
            <w:pPr>
              <w:tabs>
                <w:tab w:val="center" w:pos="5137"/>
              </w:tabs>
              <w:rPr>
                <w:rFonts w:asciiTheme="minorHAnsi" w:hAnsiTheme="minorHAnsi" w:cstheme="minorHAnsi"/>
                <w:b/>
                <w:color w:val="7030A0"/>
                <w:sz w:val="22"/>
                <w:szCs w:val="22"/>
                <w:lang w:val="en-GB"/>
              </w:rPr>
            </w:pPr>
            <w:r w:rsidRPr="00C56768">
              <w:rPr>
                <w:rFonts w:asciiTheme="minorHAnsi" w:hAnsiTheme="minorHAnsi" w:cstheme="minorHAnsi"/>
                <w:b/>
                <w:color w:val="FFFFFF" w:themeColor="background1"/>
                <w:sz w:val="22"/>
                <w:szCs w:val="22"/>
                <w:lang w:val="en-GB"/>
              </w:rPr>
              <w:t xml:space="preserve">Why </w:t>
            </w:r>
            <w:r w:rsidR="00B97248" w:rsidRPr="00C56768">
              <w:rPr>
                <w:rFonts w:asciiTheme="minorHAnsi" w:hAnsiTheme="minorHAnsi" w:cstheme="minorHAnsi"/>
                <w:b/>
                <w:color w:val="FFFFFF" w:themeColor="background1"/>
                <w:sz w:val="22"/>
                <w:szCs w:val="22"/>
                <w:lang w:val="en-GB"/>
              </w:rPr>
              <w:t>Trinity Homecare</w:t>
            </w:r>
            <w:r w:rsidRPr="00C56768">
              <w:rPr>
                <w:rFonts w:asciiTheme="minorHAnsi" w:hAnsiTheme="minorHAnsi" w:cstheme="minorHAnsi"/>
                <w:b/>
                <w:color w:val="FFFFFF" w:themeColor="background1"/>
                <w:sz w:val="22"/>
                <w:szCs w:val="22"/>
                <w:lang w:val="en-GB"/>
              </w:rPr>
              <w:t>?</w:t>
            </w:r>
            <w:r w:rsidR="0019683C" w:rsidRPr="00C56768">
              <w:rPr>
                <w:rFonts w:asciiTheme="minorHAnsi" w:hAnsiTheme="minorHAnsi" w:cstheme="minorHAnsi"/>
                <w:b/>
                <w:color w:val="FFFFFF" w:themeColor="background1"/>
                <w:sz w:val="22"/>
                <w:szCs w:val="22"/>
                <w:lang w:val="en-GB"/>
              </w:rPr>
              <w:tab/>
            </w:r>
          </w:p>
        </w:tc>
      </w:tr>
      <w:tr w:rsidR="005E7547" w:rsidRPr="00C56768" w14:paraId="1B3DF6C6" w14:textId="77777777">
        <w:tc>
          <w:tcPr>
            <w:tcW w:w="10490" w:type="dxa"/>
            <w:gridSpan w:val="2"/>
          </w:tcPr>
          <w:p w14:paraId="2697AB97" w14:textId="77777777" w:rsidR="00AC762E" w:rsidRPr="00C56768" w:rsidRDefault="00AC762E" w:rsidP="00AC762E">
            <w:pPr>
              <w:pStyle w:val="NoSpacing"/>
              <w:rPr>
                <w:rFonts w:asciiTheme="minorHAnsi" w:hAnsiTheme="minorHAnsi" w:cstheme="minorHAnsi"/>
                <w:b/>
                <w:bCs/>
                <w:sz w:val="22"/>
                <w:szCs w:val="22"/>
                <w:lang w:val="en-GB"/>
              </w:rPr>
            </w:pPr>
          </w:p>
          <w:p w14:paraId="51DC88B5" w14:textId="04A353C3" w:rsidR="00AC762E" w:rsidRPr="00C56768" w:rsidRDefault="00AC762E" w:rsidP="00AC762E">
            <w:pPr>
              <w:pStyle w:val="NoSpacing"/>
              <w:rPr>
                <w:rFonts w:asciiTheme="minorHAnsi" w:hAnsiTheme="minorHAnsi" w:cstheme="minorHAnsi"/>
                <w:sz w:val="22"/>
                <w:szCs w:val="22"/>
                <w:lang w:val="en-GB"/>
              </w:rPr>
            </w:pPr>
            <w:r w:rsidRPr="00C56768">
              <w:rPr>
                <w:rFonts w:asciiTheme="minorHAnsi" w:hAnsiTheme="minorHAnsi" w:cstheme="minorHAnsi"/>
                <w:b/>
                <w:bCs/>
                <w:sz w:val="22"/>
                <w:szCs w:val="22"/>
                <w:lang w:val="en-GB"/>
              </w:rPr>
              <w:t>Trinity Homecare Group</w:t>
            </w:r>
            <w:r w:rsidRPr="00C56768">
              <w:rPr>
                <w:rFonts w:asciiTheme="minorHAnsi" w:hAnsiTheme="minorHAnsi" w:cstheme="minorHAnsi"/>
                <w:sz w:val="22"/>
                <w:szCs w:val="22"/>
                <w:lang w:val="en-GB"/>
              </w:rPr>
              <w:t xml:space="preserve"> is a values-based organi</w:t>
            </w:r>
            <w:r w:rsidR="00F64B07">
              <w:rPr>
                <w:rFonts w:asciiTheme="minorHAnsi" w:hAnsiTheme="minorHAnsi" w:cstheme="minorHAnsi"/>
                <w:sz w:val="22"/>
                <w:szCs w:val="22"/>
                <w:lang w:val="en-GB"/>
              </w:rPr>
              <w:t>s</w:t>
            </w:r>
            <w:r w:rsidRPr="00C56768">
              <w:rPr>
                <w:rFonts w:asciiTheme="minorHAnsi" w:hAnsiTheme="minorHAnsi" w:cstheme="minorHAnsi"/>
                <w:sz w:val="22"/>
                <w:szCs w:val="22"/>
                <w:lang w:val="en-GB"/>
              </w:rPr>
              <w:t>ation dedicated to delivering exceptional care in people’s own homes. Our core values drive everything we do, from providing compassionate and personalized care to maintaining the highest standards in every aspect of our service. We offer a full spectrum of services, including introductory care, visiting care, and live-in care, ensuring that we meet a wide range of needs and outcomes with care and commitment.</w:t>
            </w:r>
          </w:p>
          <w:p w14:paraId="14756172" w14:textId="77777777" w:rsidR="00AC762E" w:rsidRPr="00C56768" w:rsidRDefault="00AC762E" w:rsidP="00AC762E">
            <w:pPr>
              <w:pStyle w:val="NoSpacing"/>
              <w:rPr>
                <w:rFonts w:asciiTheme="minorHAnsi" w:hAnsiTheme="minorHAnsi" w:cstheme="minorHAnsi"/>
                <w:sz w:val="22"/>
                <w:szCs w:val="22"/>
                <w:lang w:val="en-GB"/>
              </w:rPr>
            </w:pPr>
            <w:r w:rsidRPr="00C56768">
              <w:rPr>
                <w:rFonts w:asciiTheme="minorHAnsi" w:hAnsiTheme="minorHAnsi" w:cstheme="minorHAnsi"/>
                <w:sz w:val="22"/>
                <w:szCs w:val="22"/>
                <w:lang w:val="en-GB"/>
              </w:rPr>
              <w:t>Founded through the acquisition of the introductory care business, the group has expanded with several regulated care business acquisitions. These combined brands and services have made Trinity Homecare the largest private pay homecare provider in the south of England, with a reach that spans the entire UK.</w:t>
            </w:r>
          </w:p>
          <w:p w14:paraId="76281625" w14:textId="77777777" w:rsidR="00AC762E" w:rsidRPr="00C56768" w:rsidRDefault="00AC762E" w:rsidP="00AC762E">
            <w:pPr>
              <w:pStyle w:val="NoSpacing"/>
              <w:rPr>
                <w:rFonts w:asciiTheme="minorHAnsi" w:hAnsiTheme="minorHAnsi" w:cstheme="minorHAnsi"/>
                <w:sz w:val="22"/>
                <w:szCs w:val="22"/>
                <w:lang w:val="en-GB"/>
              </w:rPr>
            </w:pPr>
            <w:r w:rsidRPr="00C56768">
              <w:rPr>
                <w:rFonts w:asciiTheme="minorHAnsi" w:hAnsiTheme="minorHAnsi" w:cstheme="minorHAnsi"/>
                <w:sz w:val="22"/>
                <w:szCs w:val="22"/>
                <w:lang w:val="en-GB"/>
              </w:rPr>
              <w:t>We pride ourselves on having the best people, delivering care with integrity, and being innovators in the sector. As a values-driven company, we are committed to continuous improvement, striving to lead the market by upholding our principles and enhancing the care experience for every client we serve.</w:t>
            </w:r>
          </w:p>
          <w:p w14:paraId="7B1FDB34" w14:textId="77777777" w:rsidR="001841D4" w:rsidRPr="00C56768" w:rsidRDefault="001841D4" w:rsidP="007377D0">
            <w:pPr>
              <w:pStyle w:val="NoSpacing"/>
              <w:rPr>
                <w:rFonts w:asciiTheme="minorHAnsi" w:hAnsiTheme="minorHAnsi" w:cstheme="minorHAnsi"/>
                <w:sz w:val="22"/>
                <w:szCs w:val="22"/>
                <w:lang w:val="en-GB"/>
              </w:rPr>
            </w:pPr>
          </w:p>
          <w:p w14:paraId="2D3D143B" w14:textId="028A50D2" w:rsidR="00AC762E" w:rsidRPr="00C56768" w:rsidRDefault="00AC762E" w:rsidP="007377D0">
            <w:pPr>
              <w:pStyle w:val="NoSpacing"/>
              <w:rPr>
                <w:rFonts w:asciiTheme="minorHAnsi" w:hAnsiTheme="minorHAnsi" w:cstheme="minorHAnsi"/>
                <w:color w:val="7030A0"/>
                <w:sz w:val="22"/>
                <w:szCs w:val="22"/>
                <w:lang w:val="en-GB"/>
              </w:rPr>
            </w:pPr>
          </w:p>
        </w:tc>
      </w:tr>
      <w:tr w:rsidR="005E7547" w:rsidRPr="00C56768" w14:paraId="740250CB" w14:textId="77777777" w:rsidTr="0019683C">
        <w:tc>
          <w:tcPr>
            <w:tcW w:w="10490" w:type="dxa"/>
            <w:gridSpan w:val="2"/>
            <w:shd w:val="clear" w:color="auto" w:fill="44546A" w:themeFill="text2"/>
          </w:tcPr>
          <w:p w14:paraId="3330D905" w14:textId="692D4BB6" w:rsidR="005E7547" w:rsidRPr="00C56768" w:rsidRDefault="00B677AD">
            <w:pPr>
              <w:rPr>
                <w:rFonts w:asciiTheme="minorHAnsi" w:hAnsiTheme="minorHAnsi" w:cstheme="minorHAnsi"/>
                <w:b/>
                <w:color w:val="7030A0"/>
                <w:sz w:val="22"/>
                <w:szCs w:val="22"/>
                <w:lang w:val="en-GB"/>
              </w:rPr>
            </w:pPr>
            <w:r>
              <w:rPr>
                <w:rFonts w:asciiTheme="minorHAnsi" w:hAnsiTheme="minorHAnsi" w:cstheme="minorHAnsi"/>
                <w:b/>
                <w:color w:val="FFFFFF" w:themeColor="background1"/>
                <w:sz w:val="22"/>
                <w:szCs w:val="22"/>
                <w:lang w:val="en-GB"/>
              </w:rPr>
              <w:t>Wh</w:t>
            </w:r>
            <w:r w:rsidRPr="00C56768">
              <w:rPr>
                <w:rFonts w:asciiTheme="minorHAnsi" w:hAnsiTheme="minorHAnsi" w:cstheme="minorHAnsi"/>
                <w:b/>
                <w:color w:val="FFFFFF" w:themeColor="background1"/>
                <w:sz w:val="22"/>
                <w:szCs w:val="22"/>
                <w:lang w:val="en-GB"/>
              </w:rPr>
              <w:t>y</w:t>
            </w:r>
            <w:r w:rsidR="005E7547" w:rsidRPr="00C56768">
              <w:rPr>
                <w:rFonts w:asciiTheme="minorHAnsi" w:hAnsiTheme="minorHAnsi" w:cstheme="minorHAnsi"/>
                <w:b/>
                <w:color w:val="FFFFFF" w:themeColor="background1"/>
                <w:sz w:val="22"/>
                <w:szCs w:val="22"/>
                <w:lang w:val="en-GB"/>
              </w:rPr>
              <w:t xml:space="preserve"> this job matters</w:t>
            </w:r>
          </w:p>
        </w:tc>
      </w:tr>
      <w:tr w:rsidR="005E7547" w:rsidRPr="00C56768" w14:paraId="662BA163" w14:textId="77777777">
        <w:tc>
          <w:tcPr>
            <w:tcW w:w="10490" w:type="dxa"/>
            <w:gridSpan w:val="2"/>
          </w:tcPr>
          <w:p w14:paraId="11033252" w14:textId="77777777" w:rsidR="00AC762E" w:rsidRPr="00C56768" w:rsidRDefault="00AC762E" w:rsidP="00EA2F2C">
            <w:pPr>
              <w:pStyle w:val="NormalWeb"/>
              <w:rPr>
                <w:rFonts w:ascii="Calibri" w:hAnsi="Calibri" w:cs="Calibri"/>
                <w:sz w:val="22"/>
                <w:szCs w:val="22"/>
                <w:lang w:val="en-GB"/>
              </w:rPr>
            </w:pPr>
          </w:p>
          <w:p w14:paraId="0A257042" w14:textId="239E7535" w:rsidR="00EA2F2C" w:rsidRPr="00C56768" w:rsidRDefault="00EA2F2C" w:rsidP="00EA2F2C">
            <w:pPr>
              <w:pStyle w:val="NormalWeb"/>
              <w:rPr>
                <w:rFonts w:ascii="Calibri" w:hAnsi="Calibri" w:cs="Calibri"/>
                <w:sz w:val="22"/>
                <w:szCs w:val="22"/>
                <w:lang w:val="en-GB"/>
              </w:rPr>
            </w:pPr>
            <w:r w:rsidRPr="00C56768">
              <w:rPr>
                <w:rFonts w:ascii="Calibri" w:hAnsi="Calibri" w:cs="Calibri"/>
                <w:sz w:val="22"/>
                <w:szCs w:val="22"/>
                <w:lang w:val="en-GB"/>
              </w:rPr>
              <w:t>The Regional Operations Manager will hold the CQC registration for the LIC service within the region and have management responsibility for the VC services. This role is pivotal in ensuring the delivery of outstanding home care services that delight our clients and exceed their expectations. The Regional Operations Manager will lead and inspire teams of care managers, ensuring we provide exceptional, compassionate care while driving operational efficiency and achieving commercial success.</w:t>
            </w:r>
          </w:p>
          <w:p w14:paraId="3C61752C" w14:textId="77777777" w:rsidR="005E7547" w:rsidRPr="00C56768" w:rsidRDefault="00EA2F2C" w:rsidP="00EA2F2C">
            <w:pPr>
              <w:pStyle w:val="NormalWeb"/>
              <w:rPr>
                <w:rFonts w:ascii="Calibri" w:hAnsi="Calibri" w:cs="Calibri"/>
                <w:sz w:val="22"/>
                <w:szCs w:val="22"/>
                <w:lang w:val="en-GB"/>
              </w:rPr>
            </w:pPr>
            <w:r w:rsidRPr="00C56768">
              <w:rPr>
                <w:rFonts w:ascii="Calibri" w:hAnsi="Calibri" w:cs="Calibri"/>
                <w:sz w:val="22"/>
                <w:szCs w:val="22"/>
                <w:lang w:val="en-GB"/>
              </w:rPr>
              <w:t>By maintaining the highest standards of compliance with health and social care regulations, the Regional Operations Manager will also play a key role in maintaining client satisfaction and improving patient outcomes. The ideal candidate will bring a proven track record in health and social care management, a passion for delivering superior care, and the strategic mindset to drive both operational excellence and commercial growth.</w:t>
            </w:r>
          </w:p>
          <w:p w14:paraId="17E2783E" w14:textId="7CDB5429" w:rsidR="00AC762E" w:rsidRPr="00C56768" w:rsidRDefault="00AC762E" w:rsidP="00EA2F2C">
            <w:pPr>
              <w:pStyle w:val="NormalWeb"/>
              <w:rPr>
                <w:rFonts w:ascii="Calibri" w:hAnsi="Calibri" w:cs="Calibri"/>
                <w:sz w:val="22"/>
                <w:szCs w:val="22"/>
                <w:lang w:val="en-GB"/>
              </w:rPr>
            </w:pPr>
          </w:p>
        </w:tc>
      </w:tr>
      <w:tr w:rsidR="005E7547" w:rsidRPr="00C56768" w14:paraId="7986C86B" w14:textId="77777777" w:rsidTr="0019683C">
        <w:tc>
          <w:tcPr>
            <w:tcW w:w="6946" w:type="dxa"/>
            <w:shd w:val="clear" w:color="auto" w:fill="44546A" w:themeFill="text2"/>
          </w:tcPr>
          <w:p w14:paraId="32DB3C04" w14:textId="77777777" w:rsidR="005E7547" w:rsidRPr="00C56768" w:rsidRDefault="005E7547">
            <w:pPr>
              <w:rPr>
                <w:rFonts w:asciiTheme="minorHAnsi" w:hAnsiTheme="minorHAnsi" w:cstheme="minorHAnsi"/>
                <w:b/>
                <w:color w:val="FFFFFF" w:themeColor="background1"/>
                <w:sz w:val="22"/>
                <w:szCs w:val="22"/>
                <w:lang w:val="en-GB"/>
              </w:rPr>
            </w:pPr>
            <w:r w:rsidRPr="00C56768">
              <w:rPr>
                <w:rFonts w:asciiTheme="minorHAnsi" w:hAnsiTheme="minorHAnsi" w:cstheme="minorHAnsi"/>
                <w:b/>
                <w:color w:val="FFFFFF" w:themeColor="background1"/>
                <w:sz w:val="22"/>
                <w:szCs w:val="22"/>
                <w:lang w:val="en-GB"/>
              </w:rPr>
              <w:lastRenderedPageBreak/>
              <w:t>What you’ll be doing – your accountabilities</w:t>
            </w:r>
          </w:p>
        </w:tc>
        <w:tc>
          <w:tcPr>
            <w:tcW w:w="3544" w:type="dxa"/>
            <w:shd w:val="clear" w:color="auto" w:fill="44546A" w:themeFill="text2"/>
          </w:tcPr>
          <w:p w14:paraId="1F9A3242" w14:textId="77777777" w:rsidR="005E7547" w:rsidRPr="00C56768" w:rsidRDefault="005E7547">
            <w:pPr>
              <w:rPr>
                <w:rFonts w:asciiTheme="minorHAnsi" w:hAnsiTheme="minorHAnsi" w:cstheme="minorHAnsi"/>
                <w:color w:val="FFFFFF" w:themeColor="background1"/>
                <w:sz w:val="22"/>
                <w:szCs w:val="22"/>
                <w:lang w:val="en-GB"/>
              </w:rPr>
            </w:pPr>
            <w:r w:rsidRPr="00C56768">
              <w:rPr>
                <w:rFonts w:asciiTheme="minorHAnsi" w:hAnsiTheme="minorHAnsi" w:cstheme="minorHAnsi"/>
                <w:b/>
                <w:color w:val="FFFFFF" w:themeColor="background1"/>
                <w:sz w:val="22"/>
                <w:szCs w:val="22"/>
                <w:lang w:val="en-GB"/>
              </w:rPr>
              <w:t xml:space="preserve">The skills </w:t>
            </w:r>
            <w:r w:rsidRPr="00C56768">
              <w:rPr>
                <w:rFonts w:asciiTheme="minorHAnsi" w:hAnsiTheme="minorHAnsi" w:cstheme="minorHAnsi"/>
                <w:b/>
                <w:color w:val="FFFFFF" w:themeColor="background1"/>
                <w:sz w:val="22"/>
                <w:szCs w:val="22"/>
                <w:shd w:val="clear" w:color="auto" w:fill="44546A" w:themeFill="text2"/>
                <w:lang w:val="en-GB"/>
              </w:rPr>
              <w:t>you’ll</w:t>
            </w:r>
            <w:r w:rsidRPr="00C56768">
              <w:rPr>
                <w:rFonts w:asciiTheme="minorHAnsi" w:hAnsiTheme="minorHAnsi" w:cstheme="minorHAnsi"/>
                <w:b/>
                <w:color w:val="FFFFFF" w:themeColor="background1"/>
                <w:sz w:val="22"/>
                <w:szCs w:val="22"/>
                <w:lang w:val="en-GB"/>
              </w:rPr>
              <w:t xml:space="preserve"> need to succeed</w:t>
            </w:r>
          </w:p>
        </w:tc>
      </w:tr>
      <w:tr w:rsidR="005E7547" w:rsidRPr="00C56768" w14:paraId="1249A599" w14:textId="77777777">
        <w:trPr>
          <w:trHeight w:val="66"/>
        </w:trPr>
        <w:tc>
          <w:tcPr>
            <w:tcW w:w="6946" w:type="dxa"/>
          </w:tcPr>
          <w:p w14:paraId="36FAF2FC" w14:textId="77777777" w:rsidR="002F203D" w:rsidRPr="00C56768" w:rsidRDefault="002F203D" w:rsidP="002F203D">
            <w:pPr>
              <w:pStyle w:val="ListParagraph"/>
              <w:spacing w:before="0" w:after="160" w:line="259" w:lineRule="auto"/>
              <w:ind w:left="360"/>
              <w:rPr>
                <w:rFonts w:asciiTheme="minorHAnsi" w:hAnsiTheme="minorHAnsi" w:cstheme="minorHAnsi"/>
                <w:sz w:val="22"/>
                <w:szCs w:val="22"/>
                <w:lang w:val="en-GB"/>
              </w:rPr>
            </w:pPr>
          </w:p>
          <w:p w14:paraId="63929C72" w14:textId="77777777" w:rsidR="00AC762E" w:rsidRPr="00C56768" w:rsidRDefault="00AC762E" w:rsidP="00AC762E">
            <w:pPr>
              <w:pStyle w:val="ListParagraph"/>
              <w:spacing w:before="0" w:after="160" w:line="259" w:lineRule="auto"/>
              <w:ind w:left="360"/>
              <w:rPr>
                <w:rFonts w:asciiTheme="minorHAnsi" w:hAnsiTheme="minorHAnsi" w:cstheme="minorHAnsi"/>
                <w:b/>
                <w:bCs/>
                <w:sz w:val="22"/>
                <w:szCs w:val="22"/>
                <w:lang w:val="en-GB"/>
              </w:rPr>
            </w:pPr>
          </w:p>
          <w:p w14:paraId="54B6A3DC" w14:textId="5FDAAFAE" w:rsidR="00AC762E" w:rsidRPr="00C56768" w:rsidRDefault="00AC762E" w:rsidP="00267DC4">
            <w:pPr>
              <w:spacing w:before="0" w:after="160" w:line="259"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Operational Management:</w:t>
            </w:r>
          </w:p>
          <w:p w14:paraId="7DB911F9" w14:textId="77777777" w:rsidR="00AC762E" w:rsidRPr="00C56768" w:rsidRDefault="00AC762E" w:rsidP="00AC762E">
            <w:pPr>
              <w:pStyle w:val="ListParagraph"/>
              <w:numPr>
                <w:ilvl w:val="0"/>
                <w:numId w:val="4"/>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Lead and oversee the daily operations of home care services within the assigned region, ensuring alignment with company goals and values.</w:t>
            </w:r>
          </w:p>
          <w:p w14:paraId="3FF3829B" w14:textId="6C36B606" w:rsidR="00AC762E" w:rsidRPr="00C56768" w:rsidRDefault="00AC762E" w:rsidP="00AC762E">
            <w:pPr>
              <w:pStyle w:val="ListParagraph"/>
              <w:numPr>
                <w:ilvl w:val="0"/>
                <w:numId w:val="4"/>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Ensure the delivery of exceptional, client-</w:t>
            </w:r>
            <w:r w:rsidR="00961CDB" w:rsidRPr="00C56768">
              <w:rPr>
                <w:rFonts w:asciiTheme="minorHAnsi" w:hAnsiTheme="minorHAnsi" w:cstheme="minorHAnsi"/>
                <w:sz w:val="22"/>
                <w:szCs w:val="22"/>
                <w:lang w:val="en-GB"/>
              </w:rPr>
              <w:t>centred</w:t>
            </w:r>
            <w:r w:rsidRPr="00C56768">
              <w:rPr>
                <w:rFonts w:asciiTheme="minorHAnsi" w:hAnsiTheme="minorHAnsi" w:cstheme="minorHAnsi"/>
                <w:sz w:val="22"/>
                <w:szCs w:val="22"/>
                <w:lang w:val="en-GB"/>
              </w:rPr>
              <w:t xml:space="preserve"> care, consistently meeting and exceeding Trinity Homecare’s high standards and all regulatory requirements.</w:t>
            </w:r>
          </w:p>
          <w:p w14:paraId="7BE6459A" w14:textId="77777777" w:rsidR="00AC762E" w:rsidRPr="00C56768" w:rsidRDefault="00AC762E" w:rsidP="00AC762E">
            <w:pPr>
              <w:pStyle w:val="ListParagraph"/>
              <w:numPr>
                <w:ilvl w:val="0"/>
                <w:numId w:val="4"/>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Monitor and optimize regional budgets, staffing levels, and resource allocation, driving operational efficiency and maintaining a high level of service quality.</w:t>
            </w:r>
          </w:p>
          <w:p w14:paraId="031D52CC" w14:textId="2776674B" w:rsidR="003A56BE" w:rsidRPr="00C56768" w:rsidRDefault="00AC762E" w:rsidP="003A56BE">
            <w:pPr>
              <w:pStyle w:val="ListParagraph"/>
              <w:numPr>
                <w:ilvl w:val="0"/>
                <w:numId w:val="4"/>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Develop and implement a regional strategy, in line with the company's overall vision, and regularly review progress with the Head of Operations to ensure continuous improvement and successful outcomes</w:t>
            </w:r>
          </w:p>
          <w:p w14:paraId="42623883" w14:textId="77777777" w:rsidR="00241DAA" w:rsidRPr="00C56768" w:rsidRDefault="00241DAA" w:rsidP="00241DAA">
            <w:pPr>
              <w:pStyle w:val="ListParagraph"/>
              <w:spacing w:before="0" w:after="160" w:line="259" w:lineRule="auto"/>
              <w:rPr>
                <w:rFonts w:asciiTheme="minorHAnsi" w:hAnsiTheme="minorHAnsi" w:cstheme="minorHAnsi"/>
                <w:sz w:val="22"/>
                <w:szCs w:val="22"/>
                <w:lang w:val="en-GB"/>
              </w:rPr>
            </w:pPr>
          </w:p>
          <w:p w14:paraId="7D4CC46D" w14:textId="77777777" w:rsidR="003A56BE" w:rsidRPr="00C56768" w:rsidRDefault="003A56BE" w:rsidP="00267DC4">
            <w:pPr>
              <w:spacing w:before="0" w:after="160" w:line="259"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Team Leadership:</w:t>
            </w:r>
          </w:p>
          <w:p w14:paraId="051874AD" w14:textId="77777777" w:rsidR="003A56BE" w:rsidRPr="00C56768" w:rsidRDefault="003A56BE" w:rsidP="003A56BE">
            <w:pPr>
              <w:pStyle w:val="ListParagraph"/>
              <w:numPr>
                <w:ilvl w:val="0"/>
                <w:numId w:val="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Inspire, lead, and develop a high-performing team of Senior Care Managers, Branch Managers, and support staff, driving individual and team success.</w:t>
            </w:r>
          </w:p>
          <w:p w14:paraId="1640B3B1" w14:textId="77777777" w:rsidR="003A56BE" w:rsidRPr="00C56768" w:rsidRDefault="003A56BE" w:rsidP="003A56BE">
            <w:pPr>
              <w:pStyle w:val="ListParagraph"/>
              <w:numPr>
                <w:ilvl w:val="0"/>
                <w:numId w:val="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Conduct regular performance evaluations to provide constructive feedback, while offering continuous training and professional development opportunities to support career growth.</w:t>
            </w:r>
          </w:p>
          <w:p w14:paraId="4B3A5289" w14:textId="77777777" w:rsidR="003A56BE" w:rsidRPr="00C56768" w:rsidRDefault="003A56BE" w:rsidP="003A56BE">
            <w:pPr>
              <w:pStyle w:val="ListParagraph"/>
              <w:numPr>
                <w:ilvl w:val="0"/>
                <w:numId w:val="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Cultivate a positive, collaborative, and inclusive work environment, fostering teamwork, employee engagement, and a shared commitment to delivering exceptional care.</w:t>
            </w:r>
          </w:p>
          <w:p w14:paraId="177D2551" w14:textId="77777777" w:rsidR="003A56BE" w:rsidRPr="00C56768" w:rsidRDefault="003A56BE" w:rsidP="003A56BE">
            <w:pPr>
              <w:pStyle w:val="ListParagraph"/>
              <w:numPr>
                <w:ilvl w:val="0"/>
                <w:numId w:val="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Promote a culture of recognition and accountability, ensuring that team members feel valued, motivated, and aligned with company values and goals</w:t>
            </w:r>
          </w:p>
          <w:p w14:paraId="63469719" w14:textId="77777777" w:rsidR="007401C5" w:rsidRPr="00C56768" w:rsidRDefault="007401C5" w:rsidP="007401C5">
            <w:pPr>
              <w:pStyle w:val="ListParagraph"/>
              <w:spacing w:before="0" w:after="160" w:line="259" w:lineRule="auto"/>
              <w:rPr>
                <w:rFonts w:asciiTheme="minorHAnsi" w:hAnsiTheme="minorHAnsi" w:cstheme="minorHAnsi"/>
                <w:sz w:val="22"/>
                <w:szCs w:val="22"/>
                <w:lang w:val="en-GB"/>
              </w:rPr>
            </w:pPr>
          </w:p>
          <w:p w14:paraId="23393F92" w14:textId="77777777" w:rsidR="007401C5" w:rsidRPr="00C56768" w:rsidRDefault="007401C5" w:rsidP="00267DC4">
            <w:pPr>
              <w:spacing w:before="0" w:after="160" w:line="259"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Client Relations:</w:t>
            </w:r>
          </w:p>
          <w:p w14:paraId="6648812E" w14:textId="77777777" w:rsidR="007401C5" w:rsidRPr="00C56768" w:rsidRDefault="007401C5" w:rsidP="007401C5">
            <w:pPr>
              <w:pStyle w:val="ListParagraph"/>
              <w:numPr>
                <w:ilvl w:val="0"/>
                <w:numId w:val="7"/>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Foster and nurture strong, long-term relationships with clients, families, healthcare partners, local authorities, and funding bodies, ensuring open communication and trust.</w:t>
            </w:r>
          </w:p>
          <w:p w14:paraId="0690A3F2" w14:textId="77777777" w:rsidR="007401C5" w:rsidRPr="00C56768" w:rsidRDefault="007401C5" w:rsidP="007401C5">
            <w:pPr>
              <w:pStyle w:val="ListParagraph"/>
              <w:numPr>
                <w:ilvl w:val="0"/>
                <w:numId w:val="7"/>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Proactively address and resolve client concerns and complaints, ensuring that issues are handled with empathy, urgency, and a solutions-focused approach to maintain client satisfaction and loyalty.</w:t>
            </w:r>
          </w:p>
          <w:p w14:paraId="75EE3368" w14:textId="0E051FD8" w:rsidR="007401C5" w:rsidRPr="00C56768" w:rsidRDefault="007401C5" w:rsidP="007401C5">
            <w:pPr>
              <w:pStyle w:val="ListParagraph"/>
              <w:numPr>
                <w:ilvl w:val="0"/>
                <w:numId w:val="7"/>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 xml:space="preserve">Conduct regular client satisfaction surveys, </w:t>
            </w:r>
            <w:r w:rsidR="00F72694" w:rsidRPr="00C56768">
              <w:rPr>
                <w:rFonts w:asciiTheme="minorHAnsi" w:hAnsiTheme="minorHAnsi" w:cstheme="minorHAnsi"/>
                <w:sz w:val="22"/>
                <w:szCs w:val="22"/>
                <w:lang w:val="en-GB"/>
              </w:rPr>
              <w:t>analyse</w:t>
            </w:r>
            <w:r w:rsidRPr="00C56768">
              <w:rPr>
                <w:rFonts w:asciiTheme="minorHAnsi" w:hAnsiTheme="minorHAnsi" w:cstheme="minorHAnsi"/>
                <w:sz w:val="22"/>
                <w:szCs w:val="22"/>
                <w:lang w:val="en-GB"/>
              </w:rPr>
              <w:t xml:space="preserve"> feedback to identify trends, and implement actionable improvements to continuously enhance the care experience.</w:t>
            </w:r>
          </w:p>
          <w:p w14:paraId="4E371B56" w14:textId="77777777" w:rsidR="007401C5" w:rsidRPr="00C56768" w:rsidRDefault="007401C5" w:rsidP="007401C5">
            <w:pPr>
              <w:pStyle w:val="ListParagraph"/>
              <w:numPr>
                <w:ilvl w:val="0"/>
                <w:numId w:val="7"/>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lastRenderedPageBreak/>
              <w:t>Engage with clients and their families regularly to ensure care plans are aligned with their needs, adjusting services as necessary to provide the best possible outcomes.</w:t>
            </w:r>
          </w:p>
          <w:p w14:paraId="6F1AC3AC" w14:textId="5B859A91" w:rsidR="002F203D" w:rsidRPr="00C56768" w:rsidRDefault="007401C5" w:rsidP="008002C9">
            <w:pPr>
              <w:pStyle w:val="ListParagraph"/>
              <w:numPr>
                <w:ilvl w:val="0"/>
                <w:numId w:val="7"/>
              </w:numPr>
              <w:spacing w:before="0" w:after="160" w:line="259" w:lineRule="auto"/>
              <w:rPr>
                <w:rFonts w:ascii="Calibri" w:hAnsi="Calibri" w:cs="Calibri"/>
                <w:sz w:val="22"/>
                <w:szCs w:val="22"/>
                <w:lang w:val="en-GB"/>
              </w:rPr>
            </w:pPr>
            <w:r w:rsidRPr="00C56768">
              <w:rPr>
                <w:rFonts w:ascii="Calibri" w:hAnsi="Calibri" w:cs="Calibri"/>
                <w:sz w:val="22"/>
                <w:szCs w:val="22"/>
                <w:lang w:val="en-GB"/>
              </w:rPr>
              <w:t>Collaborate with external partners and stakeholders, fostering partnerships that enhance the overall client experience and ensure a holistic, well-rounded approach to care</w:t>
            </w:r>
          </w:p>
          <w:p w14:paraId="021A0FC3" w14:textId="77777777" w:rsidR="004634FA" w:rsidRPr="00C56768" w:rsidRDefault="004634FA" w:rsidP="004634FA">
            <w:pPr>
              <w:pStyle w:val="ListParagraph"/>
              <w:spacing w:before="0" w:after="160" w:line="259" w:lineRule="auto"/>
              <w:rPr>
                <w:rFonts w:ascii="Calibri" w:hAnsi="Calibri" w:cs="Calibri"/>
                <w:sz w:val="22"/>
                <w:szCs w:val="22"/>
                <w:lang w:val="en-GB"/>
              </w:rPr>
            </w:pPr>
          </w:p>
          <w:p w14:paraId="0742F131" w14:textId="77777777" w:rsidR="00C374C5" w:rsidRPr="00C56768" w:rsidRDefault="00C374C5" w:rsidP="00267DC4">
            <w:pPr>
              <w:spacing w:before="0" w:after="160" w:line="259"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Compliance and Quality Assurance</w:t>
            </w:r>
          </w:p>
          <w:p w14:paraId="2E2BAC35" w14:textId="77777777" w:rsidR="00C374C5" w:rsidRPr="00C56768" w:rsidRDefault="00C374C5" w:rsidP="00C374C5">
            <w:pPr>
              <w:pStyle w:val="ListParagraph"/>
              <w:numPr>
                <w:ilvl w:val="0"/>
                <w:numId w:val="8"/>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Ensure adherence to CQC regulations and Trinity Homecare’s policies and procedures to maintain the highest standards of care.</w:t>
            </w:r>
          </w:p>
          <w:p w14:paraId="5C7A4B10" w14:textId="77777777" w:rsidR="00C374C5" w:rsidRPr="00C56768" w:rsidRDefault="00C374C5" w:rsidP="00C374C5">
            <w:pPr>
              <w:pStyle w:val="ListParagraph"/>
              <w:numPr>
                <w:ilvl w:val="0"/>
                <w:numId w:val="8"/>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Address and implement actions identified through internal audits and compliance reviews to enhance service quality.</w:t>
            </w:r>
          </w:p>
          <w:p w14:paraId="5A9E8E89" w14:textId="77777777" w:rsidR="00C374C5" w:rsidRPr="00C56768" w:rsidRDefault="00C374C5" w:rsidP="00C374C5">
            <w:pPr>
              <w:pStyle w:val="ListParagraph"/>
              <w:numPr>
                <w:ilvl w:val="0"/>
                <w:numId w:val="8"/>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Continuously monitor and improve quality assurance programs to drive excellence in care delivery.</w:t>
            </w:r>
          </w:p>
          <w:p w14:paraId="0FCF02ED" w14:textId="77777777" w:rsidR="00C374C5" w:rsidRPr="00C56768" w:rsidRDefault="00C374C5" w:rsidP="00C374C5">
            <w:pPr>
              <w:pStyle w:val="ListParagraph"/>
              <w:numPr>
                <w:ilvl w:val="0"/>
                <w:numId w:val="8"/>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Implement and oversee the care manager compliance process to ensure all regulatory and internal standards are consistently met and maintained.</w:t>
            </w:r>
          </w:p>
          <w:p w14:paraId="66DCE0CA" w14:textId="77777777" w:rsidR="00267DC4" w:rsidRPr="00C56768" w:rsidRDefault="00267DC4" w:rsidP="00267DC4">
            <w:pPr>
              <w:spacing w:before="0" w:after="160" w:line="259"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Business Development</w:t>
            </w:r>
          </w:p>
          <w:p w14:paraId="42A89673" w14:textId="77777777" w:rsidR="00267DC4" w:rsidRPr="00C56768" w:rsidRDefault="00267DC4" w:rsidP="00267DC4">
            <w:pPr>
              <w:numPr>
                <w:ilvl w:val="0"/>
                <w:numId w:val="1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b/>
                <w:bCs/>
                <w:sz w:val="22"/>
                <w:szCs w:val="22"/>
                <w:lang w:val="en-GB"/>
              </w:rPr>
              <w:t>Identify and pursue growth opportunities</w:t>
            </w:r>
            <w:r w:rsidRPr="00C56768">
              <w:rPr>
                <w:rFonts w:asciiTheme="minorHAnsi" w:hAnsiTheme="minorHAnsi" w:cstheme="minorHAnsi"/>
                <w:sz w:val="22"/>
                <w:szCs w:val="22"/>
                <w:lang w:val="en-GB"/>
              </w:rPr>
              <w:t xml:space="preserve"> to expand Trinity Homecare’s services within the region, ensuring sustainable business development.</w:t>
            </w:r>
          </w:p>
          <w:p w14:paraId="58A09749" w14:textId="77777777" w:rsidR="00267DC4" w:rsidRPr="00C56768" w:rsidRDefault="00267DC4" w:rsidP="00267DC4">
            <w:pPr>
              <w:numPr>
                <w:ilvl w:val="0"/>
                <w:numId w:val="1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b/>
                <w:bCs/>
                <w:sz w:val="22"/>
                <w:szCs w:val="22"/>
                <w:lang w:val="en-GB"/>
              </w:rPr>
              <w:t>Collaborate with marketing and business development teams</w:t>
            </w:r>
            <w:r w:rsidRPr="00C56768">
              <w:rPr>
                <w:rFonts w:asciiTheme="minorHAnsi" w:hAnsiTheme="minorHAnsi" w:cstheme="minorHAnsi"/>
                <w:sz w:val="22"/>
                <w:szCs w:val="22"/>
                <w:lang w:val="en-GB"/>
              </w:rPr>
              <w:t xml:space="preserve"> to effectively promote Trinity Homecare’s services, drive client acquisition, and enhance brand awareness.</w:t>
            </w:r>
          </w:p>
          <w:p w14:paraId="23D8BFBC" w14:textId="7B9D2CB4" w:rsidR="00267DC4" w:rsidRPr="00C56768" w:rsidRDefault="00267DC4" w:rsidP="00267DC4">
            <w:pPr>
              <w:numPr>
                <w:ilvl w:val="0"/>
                <w:numId w:val="15"/>
              </w:numPr>
              <w:spacing w:before="0" w:after="160" w:line="259" w:lineRule="auto"/>
              <w:rPr>
                <w:rFonts w:asciiTheme="minorHAnsi" w:hAnsiTheme="minorHAnsi" w:cstheme="minorHAnsi"/>
                <w:sz w:val="22"/>
                <w:szCs w:val="22"/>
                <w:lang w:val="en-GB"/>
              </w:rPr>
            </w:pPr>
            <w:r w:rsidRPr="00C56768">
              <w:rPr>
                <w:rFonts w:asciiTheme="minorHAnsi" w:hAnsiTheme="minorHAnsi" w:cstheme="minorHAnsi"/>
                <w:b/>
                <w:bCs/>
                <w:sz w:val="22"/>
                <w:szCs w:val="22"/>
                <w:lang w:val="en-GB"/>
              </w:rPr>
              <w:t>Engage in community outreach and networking initiatives</w:t>
            </w:r>
            <w:r w:rsidRPr="00C56768">
              <w:rPr>
                <w:rFonts w:asciiTheme="minorHAnsi" w:hAnsiTheme="minorHAnsi" w:cstheme="minorHAnsi"/>
                <w:sz w:val="22"/>
                <w:szCs w:val="22"/>
                <w:lang w:val="en-GB"/>
              </w:rPr>
              <w:t xml:space="preserve"> to strengthen the company’s presence, build strategic partnerships, and enhance its reputation within the </w:t>
            </w:r>
            <w:r w:rsidR="00435367" w:rsidRPr="00C56768">
              <w:rPr>
                <w:rFonts w:asciiTheme="minorHAnsi" w:hAnsiTheme="minorHAnsi" w:cstheme="minorHAnsi"/>
                <w:sz w:val="22"/>
                <w:szCs w:val="22"/>
                <w:lang w:val="en-GB"/>
              </w:rPr>
              <w:t>sector</w:t>
            </w:r>
          </w:p>
          <w:p w14:paraId="0AEB74B0" w14:textId="77777777" w:rsidR="00267DC4" w:rsidRPr="00C56768" w:rsidRDefault="00267DC4" w:rsidP="00267DC4">
            <w:pPr>
              <w:spacing w:before="0" w:after="160" w:line="259" w:lineRule="auto"/>
              <w:rPr>
                <w:rFonts w:asciiTheme="minorHAnsi" w:hAnsiTheme="minorHAnsi" w:cstheme="minorHAnsi"/>
                <w:sz w:val="22"/>
                <w:szCs w:val="22"/>
                <w:lang w:val="en-GB"/>
              </w:rPr>
            </w:pPr>
          </w:p>
          <w:p w14:paraId="49B2A625" w14:textId="77777777" w:rsidR="00C374C5" w:rsidRPr="00C56768" w:rsidRDefault="00C374C5" w:rsidP="002F203D">
            <w:pPr>
              <w:pStyle w:val="ListParagraph"/>
              <w:spacing w:before="0" w:after="160" w:line="259" w:lineRule="auto"/>
              <w:ind w:left="360"/>
              <w:rPr>
                <w:rFonts w:asciiTheme="minorHAnsi" w:hAnsiTheme="minorHAnsi" w:cstheme="minorHAnsi"/>
                <w:b/>
                <w:bCs/>
                <w:sz w:val="22"/>
                <w:szCs w:val="22"/>
                <w:lang w:val="en-GB"/>
              </w:rPr>
            </w:pPr>
          </w:p>
          <w:p w14:paraId="3447DE83" w14:textId="77777777" w:rsidR="002F203D" w:rsidRPr="00C56768" w:rsidRDefault="002F203D" w:rsidP="002F203D">
            <w:pPr>
              <w:pStyle w:val="ListParagraph"/>
              <w:spacing w:before="0" w:after="160" w:line="259" w:lineRule="auto"/>
              <w:ind w:left="360"/>
              <w:rPr>
                <w:rFonts w:asciiTheme="minorHAnsi" w:hAnsiTheme="minorHAnsi" w:cstheme="minorHAnsi"/>
                <w:sz w:val="22"/>
                <w:szCs w:val="22"/>
                <w:lang w:val="en-GB"/>
              </w:rPr>
            </w:pPr>
          </w:p>
          <w:p w14:paraId="42C3A4C9" w14:textId="5AD5109F" w:rsidR="002F203D" w:rsidRPr="00C56768" w:rsidRDefault="002F203D" w:rsidP="00FB6FD6">
            <w:pPr>
              <w:pStyle w:val="ListParagraph"/>
              <w:spacing w:before="0" w:after="160" w:line="259" w:lineRule="auto"/>
              <w:ind w:left="360"/>
              <w:rPr>
                <w:rFonts w:asciiTheme="minorHAnsi" w:hAnsiTheme="minorHAnsi" w:cstheme="minorHAnsi"/>
                <w:sz w:val="22"/>
                <w:szCs w:val="22"/>
                <w:lang w:val="en-GB"/>
              </w:rPr>
            </w:pPr>
          </w:p>
        </w:tc>
        <w:tc>
          <w:tcPr>
            <w:tcW w:w="3544" w:type="dxa"/>
          </w:tcPr>
          <w:p w14:paraId="2FE2B955" w14:textId="77777777" w:rsidR="00AC762E" w:rsidRPr="00C56768" w:rsidRDefault="00AC762E" w:rsidP="00AC762E">
            <w:pPr>
              <w:pStyle w:val="ListParagraph"/>
              <w:spacing w:before="0" w:after="0" w:line="256" w:lineRule="auto"/>
              <w:ind w:left="360"/>
              <w:rPr>
                <w:rFonts w:asciiTheme="minorHAnsi" w:hAnsiTheme="minorHAnsi" w:cstheme="minorHAnsi"/>
                <w:bCs/>
                <w:sz w:val="22"/>
                <w:szCs w:val="22"/>
                <w:lang w:val="en-GB"/>
              </w:rPr>
            </w:pPr>
          </w:p>
          <w:p w14:paraId="478EC175" w14:textId="77777777" w:rsidR="00AC762E" w:rsidRPr="00C56768" w:rsidRDefault="00AC762E" w:rsidP="00AC762E">
            <w:pPr>
              <w:pStyle w:val="ListParagraph"/>
              <w:spacing w:before="0" w:after="0" w:line="256" w:lineRule="auto"/>
              <w:ind w:left="360"/>
              <w:rPr>
                <w:rFonts w:asciiTheme="minorHAnsi" w:hAnsiTheme="minorHAnsi" w:cstheme="minorHAnsi"/>
                <w:bCs/>
                <w:sz w:val="22"/>
                <w:szCs w:val="22"/>
                <w:lang w:val="en-GB"/>
              </w:rPr>
            </w:pPr>
          </w:p>
          <w:p w14:paraId="4CF7F5F1" w14:textId="77777777" w:rsidR="00DC4BD2" w:rsidRPr="00C56768" w:rsidRDefault="00DC4BD2" w:rsidP="00AC762E">
            <w:pPr>
              <w:pStyle w:val="ListParagraph"/>
              <w:spacing w:before="0" w:after="0" w:line="256" w:lineRule="auto"/>
              <w:ind w:left="360"/>
              <w:rPr>
                <w:rFonts w:asciiTheme="minorHAnsi" w:hAnsiTheme="minorHAnsi" w:cstheme="minorHAnsi"/>
                <w:bCs/>
                <w:sz w:val="22"/>
                <w:szCs w:val="22"/>
                <w:lang w:val="en-GB"/>
              </w:rPr>
            </w:pPr>
          </w:p>
          <w:p w14:paraId="2794D07C" w14:textId="027E2D31" w:rsidR="00AC762E" w:rsidRPr="00C56768" w:rsidRDefault="00A67422" w:rsidP="000239FD">
            <w:pPr>
              <w:spacing w:before="0" w:after="0" w:line="256"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 xml:space="preserve">Operational management skills </w:t>
            </w:r>
          </w:p>
          <w:p w14:paraId="2B734E84" w14:textId="10311F69" w:rsidR="009352D9" w:rsidRPr="00C56768" w:rsidRDefault="009352D9" w:rsidP="009352D9">
            <w:pPr>
              <w:pStyle w:val="ListParagraph"/>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Excellent interpersonal and communication skills.</w:t>
            </w:r>
          </w:p>
          <w:p w14:paraId="0197E477" w14:textId="77777777" w:rsidR="009352D9" w:rsidRPr="00C56768" w:rsidRDefault="009352D9" w:rsidP="009352D9">
            <w:pPr>
              <w:pStyle w:val="ListParagraph"/>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Strong problem-solving abilities and attention to detail.</w:t>
            </w:r>
          </w:p>
          <w:p w14:paraId="3B2459C9" w14:textId="77777777" w:rsidR="009352D9" w:rsidRPr="00C56768" w:rsidRDefault="009352D9" w:rsidP="009352D9">
            <w:pPr>
              <w:pStyle w:val="ListParagraph"/>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Ability to work independently and make sound decisions under pressure.</w:t>
            </w:r>
          </w:p>
          <w:p w14:paraId="27D8CECD" w14:textId="77777777" w:rsidR="005E7547" w:rsidRPr="00C56768" w:rsidRDefault="009352D9" w:rsidP="009352D9">
            <w:pPr>
              <w:pStyle w:val="ListParagraph"/>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Proficiency in healthcare management software and Microsoft Office Suite.</w:t>
            </w:r>
          </w:p>
          <w:p w14:paraId="5B2001EB" w14:textId="77777777" w:rsidR="00C2734C" w:rsidRPr="00C56768" w:rsidRDefault="00C2734C" w:rsidP="00C2734C">
            <w:pPr>
              <w:spacing w:before="0" w:after="0" w:line="256" w:lineRule="auto"/>
              <w:rPr>
                <w:rFonts w:asciiTheme="minorHAnsi" w:hAnsiTheme="minorHAnsi" w:cstheme="minorHAnsi"/>
                <w:bCs/>
                <w:sz w:val="22"/>
                <w:szCs w:val="22"/>
                <w:lang w:val="en-GB"/>
              </w:rPr>
            </w:pPr>
          </w:p>
          <w:p w14:paraId="597F793F" w14:textId="77777777" w:rsidR="0055157B" w:rsidRPr="00C56768" w:rsidRDefault="0055157B" w:rsidP="00C2734C">
            <w:pPr>
              <w:spacing w:before="0" w:after="0" w:line="256" w:lineRule="auto"/>
              <w:rPr>
                <w:rFonts w:asciiTheme="minorHAnsi" w:hAnsiTheme="minorHAnsi" w:cstheme="minorHAnsi"/>
                <w:bCs/>
                <w:sz w:val="22"/>
                <w:szCs w:val="22"/>
                <w:lang w:val="en-GB"/>
              </w:rPr>
            </w:pPr>
          </w:p>
          <w:p w14:paraId="2005F2EE" w14:textId="77777777" w:rsidR="00DC4BD2" w:rsidRPr="00C56768" w:rsidRDefault="00DC4BD2" w:rsidP="00C2734C">
            <w:pPr>
              <w:spacing w:before="0" w:after="0" w:line="256" w:lineRule="auto"/>
              <w:rPr>
                <w:rFonts w:asciiTheme="minorHAnsi" w:hAnsiTheme="minorHAnsi" w:cstheme="minorHAnsi"/>
                <w:bCs/>
                <w:sz w:val="22"/>
                <w:szCs w:val="22"/>
                <w:lang w:val="en-GB"/>
              </w:rPr>
            </w:pPr>
          </w:p>
          <w:p w14:paraId="40EE07F6" w14:textId="77777777" w:rsidR="00DC4BD2" w:rsidRPr="00C56768" w:rsidRDefault="00DC4BD2" w:rsidP="00C2734C">
            <w:pPr>
              <w:spacing w:before="0" w:after="0" w:line="256" w:lineRule="auto"/>
              <w:rPr>
                <w:rFonts w:asciiTheme="minorHAnsi" w:hAnsiTheme="minorHAnsi" w:cstheme="minorHAnsi"/>
                <w:bCs/>
                <w:sz w:val="22"/>
                <w:szCs w:val="22"/>
                <w:lang w:val="en-GB"/>
              </w:rPr>
            </w:pPr>
          </w:p>
          <w:p w14:paraId="492F5F13" w14:textId="77777777" w:rsidR="00DC4BD2" w:rsidRPr="00C56768" w:rsidRDefault="00DC4BD2" w:rsidP="00C2734C">
            <w:pPr>
              <w:spacing w:before="0" w:after="0" w:line="256" w:lineRule="auto"/>
              <w:rPr>
                <w:rFonts w:asciiTheme="minorHAnsi" w:hAnsiTheme="minorHAnsi" w:cstheme="minorHAnsi"/>
                <w:bCs/>
                <w:sz w:val="22"/>
                <w:szCs w:val="22"/>
                <w:lang w:val="en-GB"/>
              </w:rPr>
            </w:pPr>
          </w:p>
          <w:p w14:paraId="411A3DB3" w14:textId="33B11487" w:rsidR="00DC4BD2" w:rsidRPr="00C56768" w:rsidRDefault="00DC4BD2" w:rsidP="00DC4BD2">
            <w:pPr>
              <w:spacing w:before="0" w:after="0" w:line="256"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Leadership Skills</w:t>
            </w:r>
          </w:p>
          <w:p w14:paraId="77454441" w14:textId="0E21C89F" w:rsidR="00D25C3B" w:rsidRPr="00C56768" w:rsidRDefault="00D25C3B" w:rsidP="00DC4BD2">
            <w:pPr>
              <w:pStyle w:val="ListParagraph"/>
              <w:numPr>
                <w:ilvl w:val="0"/>
                <w:numId w:val="17"/>
              </w:numPr>
              <w:spacing w:before="0" w:after="0" w:line="256" w:lineRule="auto"/>
              <w:rPr>
                <w:rFonts w:asciiTheme="minorHAnsi" w:hAnsiTheme="minorHAnsi" w:cstheme="minorHAnsi"/>
                <w:b/>
                <w:sz w:val="22"/>
                <w:szCs w:val="22"/>
                <w:lang w:val="en-GB"/>
              </w:rPr>
            </w:pPr>
            <w:r w:rsidRPr="00C56768">
              <w:rPr>
                <w:rFonts w:asciiTheme="minorHAnsi" w:eastAsia="Times New Roman" w:hAnsiTheme="minorHAnsi" w:cstheme="minorHAnsi"/>
                <w:bCs/>
                <w:color w:val="auto"/>
                <w:sz w:val="22"/>
                <w:szCs w:val="22"/>
                <w:lang w:val="en-GB" w:eastAsia="en-GB"/>
              </w:rPr>
              <w:t>Team Leadership: Ability to lead, motivate, and inspire teams. Creating a shared vision and aligning team goals with company objectives is crucial.</w:t>
            </w:r>
          </w:p>
          <w:p w14:paraId="37586C0C" w14:textId="77777777" w:rsidR="00D25C3B" w:rsidRPr="00C56768" w:rsidRDefault="00D25C3B" w:rsidP="00B5168C">
            <w:pPr>
              <w:pStyle w:val="ListParagraph"/>
              <w:numPr>
                <w:ilvl w:val="0"/>
                <w:numId w:val="2"/>
              </w:numPr>
              <w:spacing w:before="100" w:beforeAutospacing="1" w:after="100" w:afterAutospacing="1" w:line="240" w:lineRule="auto"/>
              <w:rPr>
                <w:rFonts w:asciiTheme="minorHAnsi" w:eastAsia="Times New Roman" w:hAnsiTheme="minorHAnsi" w:cstheme="minorHAnsi"/>
                <w:bCs/>
                <w:color w:val="auto"/>
                <w:sz w:val="22"/>
                <w:szCs w:val="22"/>
                <w:lang w:val="en-GB" w:eastAsia="en-GB"/>
              </w:rPr>
            </w:pPr>
            <w:r w:rsidRPr="00C56768">
              <w:rPr>
                <w:rFonts w:asciiTheme="minorHAnsi" w:eastAsia="Times New Roman" w:hAnsiTheme="minorHAnsi" w:cstheme="minorHAnsi"/>
                <w:bCs/>
                <w:color w:val="auto"/>
                <w:sz w:val="22"/>
                <w:szCs w:val="22"/>
                <w:lang w:val="en-GB" w:eastAsia="en-GB"/>
              </w:rPr>
              <w:t>Coaching and Mentoring: Strong skills in coaching and developing team members, helping them achieve their potential through ongoing feedback, professional development, and training.</w:t>
            </w:r>
          </w:p>
          <w:p w14:paraId="5635DAB4" w14:textId="77777777" w:rsidR="00D25C3B" w:rsidRPr="00C56768" w:rsidRDefault="00D25C3B" w:rsidP="0055157B">
            <w:pPr>
              <w:pStyle w:val="ListParagraph"/>
              <w:numPr>
                <w:ilvl w:val="0"/>
                <w:numId w:val="2"/>
              </w:numPr>
              <w:spacing w:before="100" w:beforeAutospacing="1" w:after="100" w:afterAutospacing="1" w:line="240" w:lineRule="auto"/>
              <w:rPr>
                <w:rFonts w:asciiTheme="minorHAnsi" w:eastAsia="Times New Roman" w:hAnsiTheme="minorHAnsi" w:cstheme="minorHAnsi"/>
                <w:bCs/>
                <w:color w:val="auto"/>
                <w:sz w:val="22"/>
                <w:szCs w:val="22"/>
                <w:lang w:val="en-GB" w:eastAsia="en-GB"/>
              </w:rPr>
            </w:pPr>
            <w:r w:rsidRPr="00C56768">
              <w:rPr>
                <w:rFonts w:asciiTheme="minorHAnsi" w:eastAsia="Times New Roman" w:hAnsiTheme="minorHAnsi" w:cstheme="minorHAnsi"/>
                <w:bCs/>
                <w:color w:val="auto"/>
                <w:sz w:val="22"/>
                <w:szCs w:val="22"/>
                <w:lang w:val="en-GB" w:eastAsia="en-GB"/>
              </w:rPr>
              <w:t>Performance Management: The ability to assess performance and provide constructive feedback while driving accountability. Being able to spot areas for improvement and act on them effectively is important.</w:t>
            </w:r>
          </w:p>
          <w:p w14:paraId="6B141D21" w14:textId="77777777" w:rsidR="00D25C3B" w:rsidRPr="00C56768" w:rsidRDefault="00D25C3B" w:rsidP="0055157B">
            <w:pPr>
              <w:pStyle w:val="ListParagraph"/>
              <w:numPr>
                <w:ilvl w:val="0"/>
                <w:numId w:val="2"/>
              </w:numPr>
              <w:spacing w:before="100" w:beforeAutospacing="1" w:after="100" w:afterAutospacing="1" w:line="240" w:lineRule="auto"/>
              <w:rPr>
                <w:rFonts w:asciiTheme="minorHAnsi" w:eastAsia="Times New Roman" w:hAnsiTheme="minorHAnsi" w:cstheme="minorHAnsi"/>
                <w:bCs/>
                <w:color w:val="auto"/>
                <w:sz w:val="22"/>
                <w:szCs w:val="22"/>
                <w:lang w:val="en-GB" w:eastAsia="en-GB"/>
              </w:rPr>
            </w:pPr>
            <w:r w:rsidRPr="00C56768">
              <w:rPr>
                <w:rFonts w:asciiTheme="minorHAnsi" w:eastAsia="Times New Roman" w:hAnsiTheme="minorHAnsi" w:cstheme="minorHAnsi"/>
                <w:bCs/>
                <w:color w:val="auto"/>
                <w:sz w:val="22"/>
                <w:szCs w:val="22"/>
                <w:lang w:val="en-GB" w:eastAsia="en-GB"/>
              </w:rPr>
              <w:t>Conflict Resolution: The ability to resolve disagreements and challenges within the team in a fair and professional manner.</w:t>
            </w:r>
          </w:p>
          <w:p w14:paraId="7DAE70D9" w14:textId="77777777" w:rsidR="00D25C3B" w:rsidRPr="00C56768" w:rsidRDefault="00D25C3B" w:rsidP="0055157B">
            <w:pPr>
              <w:pStyle w:val="ListParagraph"/>
              <w:numPr>
                <w:ilvl w:val="0"/>
                <w:numId w:val="2"/>
              </w:numPr>
              <w:spacing w:before="100" w:beforeAutospacing="1" w:after="100" w:afterAutospacing="1" w:line="240" w:lineRule="auto"/>
              <w:rPr>
                <w:rFonts w:asciiTheme="minorHAnsi" w:eastAsia="Times New Roman" w:hAnsiTheme="minorHAnsi" w:cstheme="minorHAnsi"/>
                <w:bCs/>
                <w:color w:val="auto"/>
                <w:sz w:val="22"/>
                <w:szCs w:val="22"/>
                <w:lang w:val="en-GB" w:eastAsia="en-GB"/>
              </w:rPr>
            </w:pPr>
            <w:r w:rsidRPr="00C56768">
              <w:rPr>
                <w:rFonts w:asciiTheme="minorHAnsi" w:eastAsia="Times New Roman" w:hAnsiTheme="minorHAnsi" w:cstheme="minorHAnsi"/>
                <w:bCs/>
                <w:color w:val="auto"/>
                <w:sz w:val="22"/>
                <w:szCs w:val="22"/>
                <w:lang w:val="en-GB" w:eastAsia="en-GB"/>
              </w:rPr>
              <w:t xml:space="preserve">Delegation: Knowing how to delegate effectively, trusting your team to manage tasks, and </w:t>
            </w:r>
            <w:r w:rsidRPr="00C56768">
              <w:rPr>
                <w:rFonts w:asciiTheme="minorHAnsi" w:eastAsia="Times New Roman" w:hAnsiTheme="minorHAnsi" w:cstheme="minorHAnsi"/>
                <w:bCs/>
                <w:color w:val="auto"/>
                <w:sz w:val="22"/>
                <w:szCs w:val="22"/>
                <w:lang w:val="en-GB" w:eastAsia="en-GB"/>
              </w:rPr>
              <w:lastRenderedPageBreak/>
              <w:t>maintaining oversight without micromanaging.</w:t>
            </w:r>
          </w:p>
          <w:p w14:paraId="265A5E4E" w14:textId="77777777" w:rsidR="00C2734C" w:rsidRPr="00C56768" w:rsidRDefault="00C2734C" w:rsidP="0055157B">
            <w:pPr>
              <w:spacing w:before="0" w:after="0" w:line="256" w:lineRule="auto"/>
              <w:rPr>
                <w:rFonts w:asciiTheme="minorHAnsi" w:hAnsiTheme="minorHAnsi" w:cstheme="minorHAnsi"/>
                <w:bCs/>
                <w:sz w:val="22"/>
                <w:szCs w:val="22"/>
                <w:lang w:val="en-GB"/>
              </w:rPr>
            </w:pPr>
          </w:p>
          <w:p w14:paraId="08F9B7E4" w14:textId="77777777" w:rsidR="00724FC4" w:rsidRPr="00C56768" w:rsidRDefault="00724FC4" w:rsidP="0055157B">
            <w:pPr>
              <w:spacing w:before="0" w:after="0" w:line="256" w:lineRule="auto"/>
              <w:rPr>
                <w:rFonts w:asciiTheme="minorHAnsi" w:hAnsiTheme="minorHAnsi" w:cstheme="minorHAnsi"/>
                <w:bCs/>
                <w:sz w:val="22"/>
                <w:szCs w:val="22"/>
                <w:lang w:val="en-GB"/>
              </w:rPr>
            </w:pPr>
          </w:p>
          <w:p w14:paraId="4D57689B" w14:textId="77777777" w:rsidR="00267DC4" w:rsidRPr="00C56768" w:rsidRDefault="00267DC4" w:rsidP="00DD5147">
            <w:pPr>
              <w:spacing w:before="0" w:after="0" w:line="256" w:lineRule="auto"/>
              <w:rPr>
                <w:rFonts w:asciiTheme="minorHAnsi" w:hAnsiTheme="minorHAnsi" w:cstheme="minorHAnsi"/>
                <w:b/>
                <w:sz w:val="22"/>
                <w:szCs w:val="22"/>
                <w:lang w:val="en-GB"/>
              </w:rPr>
            </w:pPr>
          </w:p>
          <w:p w14:paraId="2D1DFD80" w14:textId="77777777" w:rsidR="00267DC4" w:rsidRPr="00C56768" w:rsidRDefault="00267DC4" w:rsidP="00DD5147">
            <w:pPr>
              <w:spacing w:before="0" w:after="0" w:line="256" w:lineRule="auto"/>
              <w:rPr>
                <w:rFonts w:asciiTheme="minorHAnsi" w:hAnsiTheme="minorHAnsi" w:cstheme="minorHAnsi"/>
                <w:b/>
                <w:sz w:val="22"/>
                <w:szCs w:val="22"/>
                <w:lang w:val="en-GB"/>
              </w:rPr>
            </w:pPr>
          </w:p>
          <w:p w14:paraId="0A94C488" w14:textId="77777777" w:rsidR="00267DC4" w:rsidRPr="00C56768" w:rsidRDefault="00267DC4" w:rsidP="00DD5147">
            <w:pPr>
              <w:spacing w:before="0" w:after="0" w:line="256" w:lineRule="auto"/>
              <w:rPr>
                <w:rFonts w:asciiTheme="minorHAnsi" w:hAnsiTheme="minorHAnsi" w:cstheme="minorHAnsi"/>
                <w:b/>
                <w:sz w:val="22"/>
                <w:szCs w:val="22"/>
                <w:lang w:val="en-GB"/>
              </w:rPr>
            </w:pPr>
          </w:p>
          <w:p w14:paraId="3975FC51" w14:textId="7292F382" w:rsidR="00724FC4" w:rsidRPr="00C56768" w:rsidRDefault="00724FC4" w:rsidP="00DD5147">
            <w:pPr>
              <w:spacing w:before="0" w:after="0" w:line="256" w:lineRule="auto"/>
              <w:rPr>
                <w:rFonts w:asciiTheme="minorHAnsi" w:hAnsiTheme="minorHAnsi" w:cstheme="minorHAnsi"/>
                <w:b/>
                <w:sz w:val="22"/>
                <w:szCs w:val="22"/>
                <w:lang w:val="en-GB"/>
              </w:rPr>
            </w:pPr>
            <w:r w:rsidRPr="00C56768">
              <w:rPr>
                <w:rFonts w:asciiTheme="minorHAnsi" w:hAnsiTheme="minorHAnsi" w:cstheme="minorHAnsi"/>
                <w:b/>
                <w:sz w:val="22"/>
                <w:szCs w:val="22"/>
                <w:lang w:val="en-GB"/>
              </w:rPr>
              <w:t>Regulatory &amp; Compliance Knowledge</w:t>
            </w:r>
          </w:p>
          <w:p w14:paraId="7E5D7DCC" w14:textId="77777777" w:rsidR="00724FC4" w:rsidRPr="00C56768" w:rsidRDefault="00724FC4" w:rsidP="00724FC4">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Strong understanding of CQC regulations and care industry standards.</w:t>
            </w:r>
          </w:p>
          <w:p w14:paraId="3BB0FAC7" w14:textId="35D884B1" w:rsidR="00724FC4" w:rsidRPr="00C56768" w:rsidRDefault="00724FC4" w:rsidP="00462686">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Ability to interpret and apply compliance requirements effectively.</w:t>
            </w:r>
          </w:p>
          <w:p w14:paraId="0F916DA7" w14:textId="77777777" w:rsidR="00724FC4" w:rsidRPr="00C56768" w:rsidRDefault="00724FC4" w:rsidP="00724FC4">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Experience in conducting internal audits and compliance reviews.</w:t>
            </w:r>
          </w:p>
          <w:p w14:paraId="6537A977" w14:textId="02E961C3" w:rsidR="00724FC4" w:rsidRPr="00C56768" w:rsidRDefault="00724FC4" w:rsidP="00EB165F">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 xml:space="preserve">Ability to implement and monitor quality assurance </w:t>
            </w:r>
            <w:r w:rsidR="0030640A" w:rsidRPr="00C56768">
              <w:rPr>
                <w:rFonts w:asciiTheme="minorHAnsi" w:hAnsiTheme="minorHAnsi" w:cstheme="minorHAnsi"/>
                <w:bCs/>
                <w:sz w:val="22"/>
                <w:szCs w:val="22"/>
                <w:lang w:val="en-GB"/>
              </w:rPr>
              <w:t>programs.</w:t>
            </w:r>
          </w:p>
          <w:p w14:paraId="236D39C3" w14:textId="77777777" w:rsidR="00724FC4" w:rsidRPr="00C56768" w:rsidRDefault="00724FC4" w:rsidP="00724FC4">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Strong written and verbal communication for reporting and policy updates.</w:t>
            </w:r>
          </w:p>
          <w:p w14:paraId="304DA729" w14:textId="7D406BA8" w:rsidR="00724FC4" w:rsidRPr="00C56768" w:rsidRDefault="00724FC4" w:rsidP="00724FC4">
            <w:pPr>
              <w:pStyle w:val="ListParagraph"/>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Adaptability &amp; Continuous Improvement</w:t>
            </w:r>
          </w:p>
          <w:p w14:paraId="2E12A803" w14:textId="77777777" w:rsidR="00724FC4" w:rsidRPr="00C56768" w:rsidRDefault="00724FC4" w:rsidP="00724FC4">
            <w:pPr>
              <w:numPr>
                <w:ilvl w:val="0"/>
                <w:numId w:val="2"/>
              </w:numPr>
              <w:spacing w:before="0" w:after="0" w:line="256" w:lineRule="auto"/>
              <w:rPr>
                <w:rFonts w:asciiTheme="minorHAnsi" w:hAnsiTheme="minorHAnsi" w:cstheme="minorHAnsi"/>
                <w:bCs/>
                <w:sz w:val="22"/>
                <w:szCs w:val="22"/>
                <w:lang w:val="en-GB"/>
              </w:rPr>
            </w:pPr>
            <w:r w:rsidRPr="00C56768">
              <w:rPr>
                <w:rFonts w:asciiTheme="minorHAnsi" w:hAnsiTheme="minorHAnsi" w:cstheme="minorHAnsi"/>
                <w:bCs/>
                <w:sz w:val="22"/>
                <w:szCs w:val="22"/>
                <w:lang w:val="en-GB"/>
              </w:rPr>
              <w:t>Open to evolving regulations and adapting processes accordingly.</w:t>
            </w:r>
          </w:p>
          <w:p w14:paraId="66958CDB" w14:textId="7C954278" w:rsidR="00724FC4" w:rsidRPr="00C56768" w:rsidRDefault="00724FC4" w:rsidP="00EB165F">
            <w:pPr>
              <w:spacing w:before="0" w:after="0" w:line="256" w:lineRule="auto"/>
              <w:ind w:left="360"/>
              <w:rPr>
                <w:rFonts w:asciiTheme="minorHAnsi" w:hAnsiTheme="minorHAnsi" w:cstheme="minorHAnsi"/>
                <w:bCs/>
                <w:sz w:val="22"/>
                <w:szCs w:val="22"/>
                <w:lang w:val="en-GB"/>
              </w:rPr>
            </w:pPr>
          </w:p>
        </w:tc>
      </w:tr>
      <w:tr w:rsidR="005E7547" w:rsidRPr="00C56768" w14:paraId="3598D24F" w14:textId="77777777" w:rsidTr="0019683C">
        <w:tc>
          <w:tcPr>
            <w:tcW w:w="6946" w:type="dxa"/>
            <w:shd w:val="clear" w:color="auto" w:fill="44546A" w:themeFill="text2"/>
          </w:tcPr>
          <w:p w14:paraId="2E62919C" w14:textId="77777777" w:rsidR="005E7547" w:rsidRPr="00C56768" w:rsidRDefault="005E7547">
            <w:pPr>
              <w:rPr>
                <w:rFonts w:asciiTheme="minorHAnsi" w:hAnsiTheme="minorHAnsi" w:cstheme="minorHAnsi"/>
                <w:b/>
                <w:color w:val="FFFFFF" w:themeColor="background1"/>
                <w:sz w:val="22"/>
                <w:szCs w:val="22"/>
                <w:lang w:val="en-GB"/>
              </w:rPr>
            </w:pPr>
            <w:r w:rsidRPr="00C56768">
              <w:rPr>
                <w:rFonts w:asciiTheme="minorHAnsi" w:hAnsiTheme="minorHAnsi" w:cstheme="minorHAnsi"/>
                <w:b/>
                <w:color w:val="FFFFFF" w:themeColor="background1"/>
                <w:sz w:val="22"/>
                <w:szCs w:val="22"/>
                <w:lang w:val="en-GB"/>
              </w:rPr>
              <w:lastRenderedPageBreak/>
              <w:t>Leadership accountabilities</w:t>
            </w:r>
          </w:p>
        </w:tc>
        <w:tc>
          <w:tcPr>
            <w:tcW w:w="3544" w:type="dxa"/>
            <w:shd w:val="clear" w:color="auto" w:fill="44546A" w:themeFill="text2"/>
          </w:tcPr>
          <w:p w14:paraId="1678DBE6" w14:textId="77777777" w:rsidR="005E7547" w:rsidRPr="00C56768" w:rsidRDefault="005E7547">
            <w:pPr>
              <w:rPr>
                <w:rFonts w:asciiTheme="minorHAnsi" w:hAnsiTheme="minorHAnsi" w:cstheme="minorHAnsi"/>
                <w:b/>
                <w:color w:val="FFFFFF" w:themeColor="background1"/>
                <w:sz w:val="22"/>
                <w:szCs w:val="22"/>
                <w:lang w:val="en-GB"/>
              </w:rPr>
            </w:pPr>
            <w:r w:rsidRPr="00C56768">
              <w:rPr>
                <w:rFonts w:asciiTheme="minorHAnsi" w:hAnsiTheme="minorHAnsi" w:cstheme="minorHAnsi"/>
                <w:b/>
                <w:color w:val="FFFFFF" w:themeColor="background1"/>
                <w:sz w:val="22"/>
                <w:szCs w:val="22"/>
                <w:lang w:val="en-GB"/>
              </w:rPr>
              <w:t>Experience you’d be expected to have</w:t>
            </w:r>
          </w:p>
        </w:tc>
      </w:tr>
      <w:tr w:rsidR="005E7547" w:rsidRPr="00C56768" w14:paraId="4B4EE512" w14:textId="77777777">
        <w:trPr>
          <w:trHeight w:val="1236"/>
        </w:trPr>
        <w:tc>
          <w:tcPr>
            <w:tcW w:w="6946" w:type="dxa"/>
          </w:tcPr>
          <w:p w14:paraId="42C8ECAD" w14:textId="77777777" w:rsidR="005E7547" w:rsidRPr="00C56768" w:rsidRDefault="005E7547">
            <w:pPr>
              <w:pStyle w:val="ListParagraph"/>
              <w:spacing w:before="0" w:after="0" w:line="240" w:lineRule="auto"/>
              <w:ind w:left="360"/>
              <w:textAlignment w:val="baseline"/>
              <w:rPr>
                <w:rFonts w:asciiTheme="minorHAnsi" w:eastAsia="Times New Roman" w:hAnsiTheme="minorHAnsi" w:cstheme="minorHAnsi"/>
                <w:color w:val="auto"/>
                <w:sz w:val="22"/>
                <w:szCs w:val="22"/>
                <w:lang w:val="en-GB" w:eastAsia="en-GB"/>
              </w:rPr>
            </w:pPr>
          </w:p>
          <w:p w14:paraId="735508B3" w14:textId="1A2AA829" w:rsidR="00857799" w:rsidRPr="00C56768" w:rsidRDefault="00892633" w:rsidP="00FC0CF6">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These KPIs are designed to ensure that Regional Managers at Trinity Homecare remain focused on delivering exceptional customer care, upholding high service standards, and driving the company’s growth and reputation. They serve as a strategic framework for maintaining operational excellence, employee engagement, and client satisfaction, ultimately enhancing Trinity Homecare’s position as a trusted provider in the industry</w:t>
            </w:r>
          </w:p>
          <w:p w14:paraId="2C7F6FB8" w14:textId="77777777" w:rsidR="00857799" w:rsidRPr="00C56768" w:rsidRDefault="00857799"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4D4460BD" w14:textId="77777777" w:rsidR="00857799" w:rsidRPr="00C56768" w:rsidRDefault="00857799"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3D5C7470" w14:textId="77777777" w:rsidR="00FC0CF6" w:rsidRPr="00C56768" w:rsidRDefault="00FC0CF6"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1EEBB7EB" w14:textId="77777777" w:rsidR="00FC0CF6" w:rsidRPr="00C56768" w:rsidRDefault="00FC0CF6" w:rsidP="00FC0CF6">
            <w:pPr>
              <w:spacing w:before="0" w:after="0" w:line="240" w:lineRule="auto"/>
              <w:textAlignment w:val="baseline"/>
              <w:rPr>
                <w:rFonts w:asciiTheme="minorHAnsi" w:eastAsia="Times New Roman" w:hAnsiTheme="minorHAnsi" w:cstheme="minorHAnsi"/>
                <w:b/>
                <w:bCs/>
                <w:color w:val="auto"/>
                <w:sz w:val="22"/>
                <w:szCs w:val="22"/>
                <w:lang w:val="en-GB" w:eastAsia="en-GB"/>
              </w:rPr>
            </w:pPr>
            <w:r w:rsidRPr="00C56768">
              <w:rPr>
                <w:rFonts w:asciiTheme="minorHAnsi" w:eastAsia="Times New Roman" w:hAnsiTheme="minorHAnsi" w:cstheme="minorHAnsi"/>
                <w:b/>
                <w:bCs/>
                <w:color w:val="auto"/>
                <w:sz w:val="22"/>
                <w:szCs w:val="22"/>
                <w:lang w:val="en-GB" w:eastAsia="en-GB"/>
              </w:rPr>
              <w:t>Quality of Care –</w:t>
            </w:r>
          </w:p>
          <w:p w14:paraId="533902CE" w14:textId="77777777" w:rsidR="00CF7433" w:rsidRPr="00C56768" w:rsidRDefault="00CF7433" w:rsidP="00FC0CF6">
            <w:pPr>
              <w:spacing w:before="0" w:after="0" w:line="240" w:lineRule="auto"/>
              <w:textAlignment w:val="baseline"/>
              <w:rPr>
                <w:rFonts w:asciiTheme="minorHAnsi" w:eastAsia="Times New Roman" w:hAnsiTheme="minorHAnsi" w:cstheme="minorHAnsi"/>
                <w:b/>
                <w:bCs/>
                <w:color w:val="auto"/>
                <w:sz w:val="22"/>
                <w:szCs w:val="22"/>
                <w:lang w:val="en-GB" w:eastAsia="en-GB"/>
              </w:rPr>
            </w:pPr>
          </w:p>
          <w:p w14:paraId="126652DC" w14:textId="10928675" w:rsidR="00A5544A" w:rsidRPr="00C56768" w:rsidRDefault="00A5544A" w:rsidP="00FC0CF6">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Ensure all clients are compliant </w:t>
            </w:r>
            <w:r w:rsidR="004313C3" w:rsidRPr="00C56768">
              <w:rPr>
                <w:rFonts w:asciiTheme="minorHAnsi" w:eastAsia="Times New Roman" w:hAnsiTheme="minorHAnsi" w:cstheme="minorHAnsi"/>
                <w:color w:val="auto"/>
                <w:sz w:val="22"/>
                <w:szCs w:val="22"/>
                <w:lang w:val="en-GB" w:eastAsia="en-GB"/>
              </w:rPr>
              <w:t>with all aspects of regulated care documentation</w:t>
            </w:r>
            <w:r w:rsidR="005D0AAD" w:rsidRPr="00C56768">
              <w:rPr>
                <w:rFonts w:asciiTheme="minorHAnsi" w:eastAsia="Times New Roman" w:hAnsiTheme="minorHAnsi" w:cstheme="minorHAnsi"/>
                <w:color w:val="auto"/>
                <w:sz w:val="22"/>
                <w:szCs w:val="22"/>
                <w:lang w:val="en-GB" w:eastAsia="en-GB"/>
              </w:rPr>
              <w:t xml:space="preserve">. Working closely with </w:t>
            </w:r>
            <w:r w:rsidR="005432EA" w:rsidRPr="00C56768">
              <w:rPr>
                <w:rFonts w:asciiTheme="minorHAnsi" w:eastAsia="Times New Roman" w:hAnsiTheme="minorHAnsi" w:cstheme="minorHAnsi"/>
                <w:color w:val="auto"/>
                <w:sz w:val="22"/>
                <w:szCs w:val="22"/>
                <w:lang w:val="en-GB" w:eastAsia="en-GB"/>
              </w:rPr>
              <w:t xml:space="preserve">Group </w:t>
            </w:r>
            <w:r w:rsidR="005E71B3" w:rsidRPr="00C56768">
              <w:rPr>
                <w:rFonts w:asciiTheme="minorHAnsi" w:eastAsia="Times New Roman" w:hAnsiTheme="minorHAnsi" w:cstheme="minorHAnsi"/>
                <w:color w:val="auto"/>
                <w:sz w:val="22"/>
                <w:szCs w:val="22"/>
                <w:lang w:val="en-GB" w:eastAsia="en-GB"/>
              </w:rPr>
              <w:t>H</w:t>
            </w:r>
            <w:r w:rsidR="005432EA" w:rsidRPr="00C56768">
              <w:rPr>
                <w:rFonts w:asciiTheme="minorHAnsi" w:eastAsia="Times New Roman" w:hAnsiTheme="minorHAnsi" w:cstheme="minorHAnsi"/>
                <w:color w:val="auto"/>
                <w:sz w:val="22"/>
                <w:szCs w:val="22"/>
                <w:lang w:val="en-GB" w:eastAsia="en-GB"/>
              </w:rPr>
              <w:t>ead of Compliance and Best Practice</w:t>
            </w:r>
            <w:r w:rsidR="00D20364" w:rsidRPr="00C56768">
              <w:rPr>
                <w:rFonts w:asciiTheme="minorHAnsi" w:eastAsia="Times New Roman" w:hAnsiTheme="minorHAnsi" w:cstheme="minorHAnsi"/>
                <w:color w:val="auto"/>
                <w:sz w:val="22"/>
                <w:szCs w:val="22"/>
                <w:lang w:val="en-GB" w:eastAsia="en-GB"/>
              </w:rPr>
              <w:t xml:space="preserve"> Manager</w:t>
            </w:r>
            <w:r w:rsidR="005432EA" w:rsidRPr="00C56768">
              <w:rPr>
                <w:rFonts w:asciiTheme="minorHAnsi" w:eastAsia="Times New Roman" w:hAnsiTheme="minorHAnsi" w:cstheme="minorHAnsi"/>
                <w:color w:val="auto"/>
                <w:sz w:val="22"/>
                <w:szCs w:val="22"/>
                <w:lang w:val="en-GB" w:eastAsia="en-GB"/>
              </w:rPr>
              <w:t xml:space="preserve"> </w:t>
            </w:r>
            <w:r w:rsidR="00D20364" w:rsidRPr="00C56768">
              <w:rPr>
                <w:rFonts w:asciiTheme="minorHAnsi" w:eastAsia="Times New Roman" w:hAnsiTheme="minorHAnsi" w:cstheme="minorHAnsi"/>
                <w:color w:val="auto"/>
                <w:sz w:val="22"/>
                <w:szCs w:val="22"/>
                <w:lang w:val="en-GB" w:eastAsia="en-GB"/>
              </w:rPr>
              <w:t xml:space="preserve">regularly review client compliance and develop a plan to maintain excellent standards.  </w:t>
            </w:r>
          </w:p>
          <w:p w14:paraId="53FB73EF" w14:textId="77777777" w:rsidR="00FC0CF6" w:rsidRPr="00C56768" w:rsidRDefault="00FC0CF6"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709B6F30" w14:textId="1501A4F8" w:rsidR="00FC0CF6" w:rsidRPr="00C56768" w:rsidRDefault="00FC0CF6" w:rsidP="00FC0CF6">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Maintain a client satisfaction </w:t>
            </w:r>
            <w:r w:rsidR="000D30F2" w:rsidRPr="00C56768">
              <w:rPr>
                <w:rFonts w:asciiTheme="minorHAnsi" w:eastAsia="Times New Roman" w:hAnsiTheme="minorHAnsi" w:cstheme="minorHAnsi"/>
                <w:color w:val="auto"/>
                <w:sz w:val="22"/>
                <w:szCs w:val="22"/>
                <w:lang w:val="en-GB" w:eastAsia="en-GB"/>
              </w:rPr>
              <w:t xml:space="preserve">rates of +20 </w:t>
            </w:r>
            <w:r w:rsidR="00F72694" w:rsidRPr="00C56768">
              <w:rPr>
                <w:rFonts w:asciiTheme="minorHAnsi" w:eastAsia="Times New Roman" w:hAnsiTheme="minorHAnsi" w:cstheme="minorHAnsi"/>
                <w:color w:val="auto"/>
                <w:sz w:val="22"/>
                <w:szCs w:val="22"/>
                <w:lang w:val="en-GB" w:eastAsia="en-GB"/>
              </w:rPr>
              <w:t>utilizing</w:t>
            </w:r>
            <w:r w:rsidR="000D30F2" w:rsidRPr="00C56768">
              <w:rPr>
                <w:rFonts w:asciiTheme="minorHAnsi" w:eastAsia="Times New Roman" w:hAnsiTheme="minorHAnsi" w:cstheme="minorHAnsi"/>
                <w:color w:val="auto"/>
                <w:sz w:val="22"/>
                <w:szCs w:val="22"/>
                <w:lang w:val="en-GB" w:eastAsia="en-GB"/>
              </w:rPr>
              <w:t xml:space="preserve"> NPS survey </w:t>
            </w:r>
          </w:p>
          <w:p w14:paraId="525C3516" w14:textId="77777777" w:rsidR="00D20364" w:rsidRPr="00C56768" w:rsidRDefault="00D20364"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16057CB3" w14:textId="77777777" w:rsidR="00FC0CF6" w:rsidRPr="00C56768" w:rsidRDefault="00FC0CF6" w:rsidP="00FC0CF6">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Ensure 100% compliance with regulatory standards and internal policies.</w:t>
            </w:r>
          </w:p>
          <w:p w14:paraId="2B8DFD2D" w14:textId="77777777" w:rsidR="00E10C29" w:rsidRPr="00C56768" w:rsidRDefault="00E10C29"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12340126" w14:textId="0E083D73" w:rsidR="00E10C29" w:rsidRPr="00C56768" w:rsidRDefault="00F64B07"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Operational</w:t>
            </w:r>
            <w:r w:rsidR="00E10C29" w:rsidRPr="00C56768">
              <w:rPr>
                <w:rFonts w:asciiTheme="minorHAnsi" w:eastAsia="Times New Roman" w:hAnsiTheme="minorHAnsi" w:cstheme="minorHAnsi"/>
                <w:color w:val="auto"/>
                <w:sz w:val="22"/>
                <w:szCs w:val="22"/>
                <w:lang w:val="en-GB" w:eastAsia="en-GB"/>
              </w:rPr>
              <w:t xml:space="preserve"> Efficiency</w:t>
            </w:r>
          </w:p>
          <w:p w14:paraId="701CDBC1" w14:textId="77777777" w:rsidR="00E10C29" w:rsidRPr="00C56768" w:rsidRDefault="00E10C29" w:rsidP="00E10C29">
            <w:pPr>
              <w:numPr>
                <w:ilvl w:val="0"/>
                <w:numId w:val="19"/>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Conduct monthly regional profitability reviews, leading meetings with Branch Managers and Senior Care Managers to drive commercial success in line with budget expectations.</w:t>
            </w:r>
          </w:p>
          <w:p w14:paraId="1E2769DC" w14:textId="77777777" w:rsidR="00E10C29" w:rsidRPr="00C56768" w:rsidRDefault="00E10C29" w:rsidP="00E10C29">
            <w:pPr>
              <w:numPr>
                <w:ilvl w:val="0"/>
                <w:numId w:val="19"/>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Optimize operational expenses within the allocated regional budget, collaborating with Finance and the Head of Operations to review all expenditure </w:t>
            </w:r>
            <w:proofErr w:type="gramStart"/>
            <w:r w:rsidRPr="00C56768">
              <w:rPr>
                <w:rFonts w:asciiTheme="minorHAnsi" w:eastAsia="Times New Roman" w:hAnsiTheme="minorHAnsi" w:cstheme="minorHAnsi"/>
                <w:color w:val="auto"/>
                <w:sz w:val="22"/>
                <w:szCs w:val="22"/>
                <w:lang w:val="en-GB" w:eastAsia="en-GB"/>
              </w:rPr>
              <w:t>on a monthly basis</w:t>
            </w:r>
            <w:proofErr w:type="gramEnd"/>
            <w:r w:rsidRPr="00C56768">
              <w:rPr>
                <w:rFonts w:asciiTheme="minorHAnsi" w:eastAsia="Times New Roman" w:hAnsiTheme="minorHAnsi" w:cstheme="minorHAnsi"/>
                <w:color w:val="auto"/>
                <w:sz w:val="22"/>
                <w:szCs w:val="22"/>
                <w:lang w:val="en-GB" w:eastAsia="en-GB"/>
              </w:rPr>
              <w:t>.</w:t>
            </w:r>
          </w:p>
          <w:p w14:paraId="6914E261"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Staff Performance &amp; Development</w:t>
            </w:r>
          </w:p>
          <w:p w14:paraId="613D8BB0" w14:textId="77777777" w:rsidR="00E10C29" w:rsidRPr="00C56768" w:rsidRDefault="00E10C29" w:rsidP="00E10C29">
            <w:pPr>
              <w:numPr>
                <w:ilvl w:val="0"/>
                <w:numId w:val="20"/>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Lead quarterly performance reviews for all team members, aligning evaluations with organizational objectives.</w:t>
            </w:r>
          </w:p>
          <w:p w14:paraId="1124C0B9" w14:textId="77777777" w:rsidR="00E10C29" w:rsidRPr="00C56768" w:rsidRDefault="00E10C29" w:rsidP="00E10C29">
            <w:pPr>
              <w:numPr>
                <w:ilvl w:val="0"/>
                <w:numId w:val="20"/>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Implement a professional development plan, ensuring that at least 90% of staff complete one relevant training or certification annually.</w:t>
            </w:r>
          </w:p>
          <w:p w14:paraId="4A022E42" w14:textId="77777777" w:rsidR="00E10C29" w:rsidRPr="00C56768" w:rsidRDefault="00E10C29" w:rsidP="00E10C29">
            <w:pPr>
              <w:numPr>
                <w:ilvl w:val="0"/>
                <w:numId w:val="20"/>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Develop and execute a workforce strategy, ensuring all vacancies are filled within agreed timeframes through close collaboration with Talent Acquisition.</w:t>
            </w:r>
          </w:p>
          <w:p w14:paraId="50B56488"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Employee Retention</w:t>
            </w:r>
          </w:p>
          <w:p w14:paraId="59DE84FB" w14:textId="12DA166A" w:rsidR="00E10C29" w:rsidRPr="00C56768" w:rsidRDefault="00E10C29" w:rsidP="00E10C29">
            <w:pPr>
              <w:numPr>
                <w:ilvl w:val="0"/>
                <w:numId w:val="21"/>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Reduce staff turnover by </w:t>
            </w:r>
            <w:r w:rsidR="003D758A" w:rsidRPr="00C56768">
              <w:rPr>
                <w:rFonts w:asciiTheme="minorHAnsi" w:eastAsia="Times New Roman" w:hAnsiTheme="minorHAnsi" w:cstheme="minorHAnsi"/>
                <w:color w:val="auto"/>
                <w:sz w:val="22"/>
                <w:szCs w:val="22"/>
                <w:lang w:val="en-GB" w:eastAsia="en-GB"/>
              </w:rPr>
              <w:t>3%</w:t>
            </w:r>
            <w:r w:rsidRPr="00C56768">
              <w:rPr>
                <w:rFonts w:asciiTheme="minorHAnsi" w:eastAsia="Times New Roman" w:hAnsiTheme="minorHAnsi" w:cstheme="minorHAnsi"/>
                <w:color w:val="auto"/>
                <w:sz w:val="22"/>
                <w:szCs w:val="22"/>
                <w:lang w:val="en-GB" w:eastAsia="en-GB"/>
              </w:rPr>
              <w:t xml:space="preserve"> within the first year through targeted engagement and retention strategies.</w:t>
            </w:r>
          </w:p>
          <w:p w14:paraId="48A06747" w14:textId="0F96A82C" w:rsidR="00E10C29" w:rsidRPr="00C56768" w:rsidRDefault="00E10C29" w:rsidP="00E10C29">
            <w:pPr>
              <w:numPr>
                <w:ilvl w:val="0"/>
                <w:numId w:val="21"/>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Achieve an employee satisfaction score of </w:t>
            </w:r>
            <w:r w:rsidR="003D758A" w:rsidRPr="00C56768">
              <w:rPr>
                <w:rFonts w:asciiTheme="minorHAnsi" w:eastAsia="Times New Roman" w:hAnsiTheme="minorHAnsi" w:cstheme="minorHAnsi"/>
                <w:color w:val="auto"/>
                <w:sz w:val="22"/>
                <w:szCs w:val="22"/>
                <w:lang w:val="en-GB" w:eastAsia="en-GB"/>
              </w:rPr>
              <w:t>+20 NPS</w:t>
            </w:r>
            <w:r w:rsidRPr="00C56768">
              <w:rPr>
                <w:rFonts w:asciiTheme="minorHAnsi" w:eastAsia="Times New Roman" w:hAnsiTheme="minorHAnsi" w:cstheme="minorHAnsi"/>
                <w:color w:val="auto"/>
                <w:sz w:val="22"/>
                <w:szCs w:val="22"/>
                <w:lang w:val="en-GB" w:eastAsia="en-GB"/>
              </w:rPr>
              <w:t xml:space="preserve"> or higher in annual surveys by fostering a positive work environment.</w:t>
            </w:r>
          </w:p>
          <w:p w14:paraId="4CA6DD51" w14:textId="77777777" w:rsidR="00E10C29" w:rsidRPr="00C56768" w:rsidRDefault="00E10C29" w:rsidP="00E10C29">
            <w:pPr>
              <w:numPr>
                <w:ilvl w:val="0"/>
                <w:numId w:val="21"/>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Develop and implement regional action plans, with regular reviews to drive continuous improvements in employee retention.</w:t>
            </w:r>
          </w:p>
          <w:p w14:paraId="3885540D"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Client Retention</w:t>
            </w:r>
          </w:p>
          <w:p w14:paraId="6DF65894" w14:textId="77777777" w:rsidR="00E10C29" w:rsidRPr="00C56768" w:rsidRDefault="00E10C29" w:rsidP="00E10C29">
            <w:pPr>
              <w:numPr>
                <w:ilvl w:val="0"/>
                <w:numId w:val="22"/>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Enhance client satisfaction and NPS scores by implementing a strategic customer experience improvement plan.</w:t>
            </w:r>
          </w:p>
          <w:p w14:paraId="1EB10826" w14:textId="77777777" w:rsidR="00E10C29" w:rsidRPr="00C56768" w:rsidRDefault="00E10C29" w:rsidP="00E10C29">
            <w:pPr>
              <w:numPr>
                <w:ilvl w:val="0"/>
                <w:numId w:val="22"/>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Work collaboratively with Sales, Marketing, Quality, and Finance teams to streamline processes and enhance service delivery.</w:t>
            </w:r>
          </w:p>
          <w:p w14:paraId="08926051"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Client Engagement</w:t>
            </w:r>
          </w:p>
          <w:p w14:paraId="7285B3FA" w14:textId="77777777" w:rsidR="00E10C29" w:rsidRPr="00C56768" w:rsidRDefault="00E10C29" w:rsidP="00E10C29">
            <w:pPr>
              <w:numPr>
                <w:ilvl w:val="0"/>
                <w:numId w:val="23"/>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Establish a structured client feedback system, incorporating regular surveys and follow-ups to capture insights and improve service.</w:t>
            </w:r>
          </w:p>
          <w:p w14:paraId="0E5672A3" w14:textId="77777777" w:rsidR="00E10C29" w:rsidRPr="00C56768" w:rsidRDefault="00E10C29" w:rsidP="00E10C29">
            <w:pPr>
              <w:numPr>
                <w:ilvl w:val="0"/>
                <w:numId w:val="23"/>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Ensure all client complaints are resolved within 48 hours, prioritizing responsiveness and service excellence.</w:t>
            </w:r>
          </w:p>
          <w:p w14:paraId="25789196"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Regulatory Compliance</w:t>
            </w:r>
          </w:p>
          <w:p w14:paraId="1D75EE14" w14:textId="77777777" w:rsidR="00E10C29" w:rsidRPr="00C56768" w:rsidRDefault="00E10C29" w:rsidP="00E10C29">
            <w:pPr>
              <w:numPr>
                <w:ilvl w:val="0"/>
                <w:numId w:val="24"/>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Achieve zero non-compliance findings in external audits and inspections by ensuring adherence to all regulatory requirements.</w:t>
            </w:r>
          </w:p>
          <w:p w14:paraId="503B2CC9" w14:textId="77777777" w:rsidR="00E10C29" w:rsidRPr="00C56768" w:rsidRDefault="00E10C29" w:rsidP="00E10C29">
            <w:pPr>
              <w:numPr>
                <w:ilvl w:val="0"/>
                <w:numId w:val="24"/>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Maintain a minimum CQC rating of "Good" across all regional services, driving continuous compliance and service excellence.</w:t>
            </w:r>
          </w:p>
          <w:p w14:paraId="09320BB7" w14:textId="77777777" w:rsidR="00E10C29" w:rsidRPr="00C56768" w:rsidRDefault="00E10C29" w:rsidP="00E10C29">
            <w:pPr>
              <w:numPr>
                <w:ilvl w:val="0"/>
                <w:numId w:val="24"/>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lastRenderedPageBreak/>
              <w:t>Ensure 100% completion of mandatory compliance training within specified timeframes.</w:t>
            </w:r>
          </w:p>
          <w:p w14:paraId="5FF82626"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Quality Improvement</w:t>
            </w:r>
          </w:p>
          <w:p w14:paraId="4DDC6243" w14:textId="77777777" w:rsidR="00E10C29" w:rsidRPr="00C56768" w:rsidRDefault="00E10C29" w:rsidP="00E10C29">
            <w:pPr>
              <w:numPr>
                <w:ilvl w:val="0"/>
                <w:numId w:val="25"/>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Collaborate with the Head of Compliance to drive quality improvement initiatives, with structured tracking and reporting on progress and outcomes.</w:t>
            </w:r>
          </w:p>
          <w:p w14:paraId="1AB271BE" w14:textId="77777777" w:rsidR="00E10C29" w:rsidRPr="00C56768" w:rsidRDefault="00E10C29" w:rsidP="00E10C29">
            <w:pPr>
              <w:numPr>
                <w:ilvl w:val="0"/>
                <w:numId w:val="25"/>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Develop and monitor key performance indicators (KPIs) for care quality, such as response times and care plan adherence, to ensure high standards of service.</w:t>
            </w:r>
          </w:p>
          <w:p w14:paraId="4AC251DA" w14:textId="77777777" w:rsidR="00E10C29" w:rsidRPr="00C56768" w:rsidRDefault="00E10C29" w:rsidP="00E10C29">
            <w:p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Regular Reporting</w:t>
            </w:r>
          </w:p>
          <w:p w14:paraId="1BCAEB25" w14:textId="77777777" w:rsidR="00E10C29" w:rsidRPr="00C56768" w:rsidRDefault="00E10C29" w:rsidP="00E10C29">
            <w:pPr>
              <w:numPr>
                <w:ilvl w:val="0"/>
                <w:numId w:val="26"/>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Submit comprehensive monthly performance reports to the Head of Operations, providing insights and recommendations for improvement.</w:t>
            </w:r>
          </w:p>
          <w:p w14:paraId="52ABA0D7" w14:textId="77777777" w:rsidR="00E10C29" w:rsidRPr="00C56768" w:rsidRDefault="00E10C29" w:rsidP="00E10C29">
            <w:pPr>
              <w:numPr>
                <w:ilvl w:val="0"/>
                <w:numId w:val="26"/>
              </w:numPr>
              <w:spacing w:before="0" w:after="0" w:line="240" w:lineRule="auto"/>
              <w:textAlignment w:val="baseline"/>
              <w:rPr>
                <w:rFonts w:asciiTheme="minorHAnsi" w:eastAsia="Times New Roman" w:hAnsiTheme="minorHAnsi" w:cstheme="minorHAnsi"/>
                <w:color w:val="auto"/>
                <w:sz w:val="22"/>
                <w:szCs w:val="22"/>
                <w:lang w:val="en-GB" w:eastAsia="en-GB"/>
              </w:rPr>
            </w:pPr>
            <w:r w:rsidRPr="00C56768">
              <w:rPr>
                <w:rFonts w:asciiTheme="minorHAnsi" w:eastAsia="Times New Roman" w:hAnsiTheme="minorHAnsi" w:cstheme="minorHAnsi"/>
                <w:color w:val="auto"/>
                <w:sz w:val="22"/>
                <w:szCs w:val="22"/>
                <w:lang w:val="en-GB" w:eastAsia="en-GB"/>
              </w:rPr>
              <w:t xml:space="preserve">Conduct bi-annual strategic reviews to assess progress, refine objectives, and align </w:t>
            </w:r>
            <w:proofErr w:type="gramStart"/>
            <w:r w:rsidRPr="00C56768">
              <w:rPr>
                <w:rFonts w:asciiTheme="minorHAnsi" w:eastAsia="Times New Roman" w:hAnsiTheme="minorHAnsi" w:cstheme="minorHAnsi"/>
                <w:color w:val="auto"/>
                <w:sz w:val="22"/>
                <w:szCs w:val="22"/>
                <w:lang w:val="en-GB" w:eastAsia="en-GB"/>
              </w:rPr>
              <w:t>future plans</w:t>
            </w:r>
            <w:proofErr w:type="gramEnd"/>
            <w:r w:rsidRPr="00C56768">
              <w:rPr>
                <w:rFonts w:asciiTheme="minorHAnsi" w:eastAsia="Times New Roman" w:hAnsiTheme="minorHAnsi" w:cstheme="minorHAnsi"/>
                <w:color w:val="auto"/>
                <w:sz w:val="22"/>
                <w:szCs w:val="22"/>
                <w:lang w:val="en-GB" w:eastAsia="en-GB"/>
              </w:rPr>
              <w:t xml:space="preserve"> with business goals.</w:t>
            </w:r>
          </w:p>
          <w:p w14:paraId="1F9A278E" w14:textId="77777777" w:rsidR="00E10C29" w:rsidRPr="00C56768" w:rsidRDefault="00E10C29" w:rsidP="00FC0CF6">
            <w:pPr>
              <w:spacing w:before="0" w:after="0" w:line="240" w:lineRule="auto"/>
              <w:textAlignment w:val="baseline"/>
              <w:rPr>
                <w:rFonts w:asciiTheme="minorHAnsi" w:eastAsia="Times New Roman" w:hAnsiTheme="minorHAnsi" w:cstheme="minorHAnsi"/>
                <w:color w:val="auto"/>
                <w:sz w:val="22"/>
                <w:szCs w:val="22"/>
                <w:lang w:val="en-GB" w:eastAsia="en-GB"/>
              </w:rPr>
            </w:pPr>
          </w:p>
          <w:p w14:paraId="6B8DA708" w14:textId="77777777" w:rsidR="00FC0CF6" w:rsidRPr="00C56768" w:rsidRDefault="00FC0CF6" w:rsidP="00FC0CF6">
            <w:pPr>
              <w:spacing w:before="0" w:after="0" w:line="240" w:lineRule="auto"/>
              <w:textAlignment w:val="baseline"/>
              <w:rPr>
                <w:rFonts w:asciiTheme="minorHAnsi" w:eastAsia="Times New Roman" w:hAnsiTheme="minorHAnsi" w:cstheme="minorHAnsi"/>
                <w:b/>
                <w:bCs/>
                <w:color w:val="auto"/>
                <w:sz w:val="22"/>
                <w:szCs w:val="22"/>
                <w:lang w:val="en-GB" w:eastAsia="en-GB"/>
              </w:rPr>
            </w:pPr>
          </w:p>
          <w:p w14:paraId="312C89BB" w14:textId="5DC71896" w:rsidR="008835B4" w:rsidRPr="00C56768" w:rsidRDefault="008835B4" w:rsidP="00E10C29">
            <w:pPr>
              <w:spacing w:before="0" w:after="0" w:line="240" w:lineRule="auto"/>
              <w:textAlignment w:val="baseline"/>
              <w:rPr>
                <w:rFonts w:asciiTheme="minorHAnsi" w:eastAsia="Times New Roman" w:hAnsiTheme="minorHAnsi" w:cstheme="minorHAnsi"/>
                <w:color w:val="auto"/>
                <w:sz w:val="22"/>
                <w:szCs w:val="22"/>
                <w:lang w:val="en-GB" w:eastAsia="en-GB"/>
              </w:rPr>
            </w:pPr>
          </w:p>
        </w:tc>
        <w:tc>
          <w:tcPr>
            <w:tcW w:w="3544" w:type="dxa"/>
          </w:tcPr>
          <w:p w14:paraId="11E949AD" w14:textId="77777777" w:rsidR="005E7547" w:rsidRPr="00C56768" w:rsidRDefault="005E7547" w:rsidP="009E402C">
            <w:pPr>
              <w:spacing w:before="0" w:after="0" w:line="256" w:lineRule="auto"/>
              <w:rPr>
                <w:rFonts w:asciiTheme="minorHAnsi" w:hAnsiTheme="minorHAnsi" w:cstheme="minorHAnsi"/>
                <w:sz w:val="22"/>
                <w:szCs w:val="22"/>
                <w:lang w:val="en-GB"/>
              </w:rPr>
            </w:pPr>
          </w:p>
          <w:p w14:paraId="769D2B10"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754E9A76"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079B8F20"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0CB138F9"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7F9262C0"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05697676"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1F9DCA7E"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3111519E"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1D32EEBB"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1CA0915D" w14:textId="77777777" w:rsidR="009E402C" w:rsidRPr="00C56768" w:rsidRDefault="009E402C" w:rsidP="009E402C">
            <w:pPr>
              <w:spacing w:before="0" w:after="0" w:line="256" w:lineRule="auto"/>
              <w:rPr>
                <w:rFonts w:asciiTheme="minorHAnsi" w:hAnsiTheme="minorHAnsi" w:cstheme="minorHAnsi"/>
                <w:sz w:val="22"/>
                <w:szCs w:val="22"/>
                <w:lang w:val="en-GB"/>
              </w:rPr>
            </w:pPr>
          </w:p>
          <w:p w14:paraId="614A00C0" w14:textId="77777777" w:rsidR="009E402C" w:rsidRPr="00C56768" w:rsidRDefault="009E402C" w:rsidP="009E402C">
            <w:pPr>
              <w:spacing w:before="0" w:after="0" w:line="256" w:lineRule="auto"/>
              <w:rPr>
                <w:rFonts w:asciiTheme="minorHAnsi" w:hAnsiTheme="minorHAnsi" w:cstheme="minorHAnsi"/>
                <w:b/>
                <w:bCs/>
                <w:sz w:val="22"/>
                <w:szCs w:val="22"/>
                <w:lang w:val="en-GB"/>
              </w:rPr>
            </w:pPr>
            <w:r w:rsidRPr="00C56768">
              <w:rPr>
                <w:rFonts w:asciiTheme="minorHAnsi" w:hAnsiTheme="minorHAnsi" w:cstheme="minorHAnsi"/>
                <w:b/>
                <w:bCs/>
                <w:sz w:val="22"/>
                <w:szCs w:val="22"/>
                <w:lang w:val="en-GB"/>
              </w:rPr>
              <w:t>Essential Requirements</w:t>
            </w:r>
          </w:p>
          <w:p w14:paraId="6F0BAF65" w14:textId="77777777" w:rsidR="009E402C" w:rsidRPr="00C56768" w:rsidRDefault="009E402C" w:rsidP="00FC7AA0">
            <w:pPr>
              <w:pStyle w:val="ListParagraph"/>
              <w:numPr>
                <w:ilvl w:val="0"/>
                <w:numId w:val="28"/>
              </w:numPr>
              <w:spacing w:before="0" w:after="0" w:line="256"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Proven leadership experience in a healthcare management role, ideally within home care or a similar care setting.</w:t>
            </w:r>
          </w:p>
          <w:p w14:paraId="2E54BA3E" w14:textId="77777777" w:rsidR="009E402C" w:rsidRPr="00C56768" w:rsidRDefault="009E402C" w:rsidP="00FC7AA0">
            <w:pPr>
              <w:pStyle w:val="ListParagraph"/>
              <w:numPr>
                <w:ilvl w:val="0"/>
                <w:numId w:val="28"/>
              </w:numPr>
              <w:spacing w:before="0" w:after="0" w:line="256"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A strong track record of successfully leading teams and managing operations to achieve business and care objectives.</w:t>
            </w:r>
          </w:p>
          <w:p w14:paraId="03799C71" w14:textId="77777777" w:rsidR="009E402C" w:rsidRPr="00C56768" w:rsidRDefault="009E402C" w:rsidP="00FC7AA0">
            <w:pPr>
              <w:pStyle w:val="ListParagraph"/>
              <w:numPr>
                <w:ilvl w:val="0"/>
                <w:numId w:val="28"/>
              </w:numPr>
              <w:spacing w:before="0" w:after="0" w:line="256" w:lineRule="auto"/>
              <w:rPr>
                <w:rFonts w:asciiTheme="minorHAnsi" w:hAnsiTheme="minorHAnsi" w:cstheme="minorHAnsi"/>
                <w:sz w:val="22"/>
                <w:szCs w:val="22"/>
                <w:lang w:val="en-GB"/>
              </w:rPr>
            </w:pPr>
            <w:r w:rsidRPr="00C56768">
              <w:rPr>
                <w:rFonts w:asciiTheme="minorHAnsi" w:hAnsiTheme="minorHAnsi" w:cstheme="minorHAnsi"/>
                <w:sz w:val="22"/>
                <w:szCs w:val="22"/>
                <w:lang w:val="en-GB"/>
              </w:rPr>
              <w:t>Comprehensive knowledge of healthcare regulations, industry standards, and best practices, ensuring compliance and high-quality service delivery.</w:t>
            </w:r>
          </w:p>
          <w:p w14:paraId="3F3ABC19" w14:textId="576C32DA" w:rsidR="009E402C" w:rsidRPr="00C56768" w:rsidRDefault="009E402C" w:rsidP="009E402C">
            <w:pPr>
              <w:spacing w:before="0" w:after="0" w:line="256" w:lineRule="auto"/>
              <w:rPr>
                <w:rFonts w:asciiTheme="minorHAnsi" w:hAnsiTheme="minorHAnsi" w:cstheme="minorHAnsi"/>
                <w:sz w:val="22"/>
                <w:szCs w:val="22"/>
                <w:lang w:val="en-GB"/>
              </w:rPr>
            </w:pPr>
          </w:p>
        </w:tc>
      </w:tr>
    </w:tbl>
    <w:p w14:paraId="3EC5C304" w14:textId="77777777" w:rsidR="005E7547" w:rsidRPr="00C56768" w:rsidRDefault="005E7547" w:rsidP="005E7547">
      <w:pPr>
        <w:spacing w:after="0" w:line="240" w:lineRule="auto"/>
        <w:rPr>
          <w:rFonts w:asciiTheme="minorHAnsi" w:eastAsia="Calibri" w:hAnsiTheme="minorHAnsi" w:cstheme="minorHAnsi"/>
          <w:sz w:val="22"/>
          <w:szCs w:val="22"/>
          <w:u w:val="single"/>
          <w:lang w:eastAsia="en-GB"/>
        </w:rPr>
      </w:pPr>
    </w:p>
    <w:tbl>
      <w:tblPr>
        <w:tblStyle w:val="TableGrid"/>
        <w:tblW w:w="10490" w:type="dxa"/>
        <w:tblInd w:w="-572" w:type="dxa"/>
        <w:tblLook w:val="04A0" w:firstRow="1" w:lastRow="0" w:firstColumn="1" w:lastColumn="0" w:noHBand="0" w:noVBand="1"/>
      </w:tblPr>
      <w:tblGrid>
        <w:gridCol w:w="10490"/>
      </w:tblGrid>
      <w:tr w:rsidR="00310CFD" w:rsidRPr="00C56768" w14:paraId="6F3D2268" w14:textId="77777777" w:rsidTr="0019683C">
        <w:tc>
          <w:tcPr>
            <w:tcW w:w="6946" w:type="dxa"/>
            <w:shd w:val="clear" w:color="auto" w:fill="44546A" w:themeFill="text2"/>
          </w:tcPr>
          <w:p w14:paraId="4E5D601D" w14:textId="53C6F8F0" w:rsidR="00310CFD" w:rsidRPr="00C56768" w:rsidRDefault="00310CFD">
            <w:pPr>
              <w:rPr>
                <w:rFonts w:asciiTheme="minorHAnsi" w:hAnsiTheme="minorHAnsi" w:cstheme="minorHAnsi"/>
                <w:b/>
                <w:color w:val="FFFFFF" w:themeColor="background1"/>
                <w:sz w:val="22"/>
                <w:szCs w:val="22"/>
                <w:lang w:val="en-GB"/>
              </w:rPr>
            </w:pPr>
            <w:r w:rsidRPr="00C56768">
              <w:rPr>
                <w:rFonts w:asciiTheme="minorHAnsi" w:hAnsiTheme="minorHAnsi" w:cstheme="minorHAnsi"/>
                <w:b/>
                <w:color w:val="FFFFFF" w:themeColor="background1"/>
                <w:sz w:val="22"/>
                <w:szCs w:val="22"/>
                <w:lang w:val="en-GB"/>
              </w:rPr>
              <w:t>Org Chart</w:t>
            </w:r>
          </w:p>
        </w:tc>
      </w:tr>
      <w:tr w:rsidR="00310CFD" w:rsidRPr="00C56768" w14:paraId="07D55EDB" w14:textId="77777777">
        <w:trPr>
          <w:trHeight w:val="1090"/>
        </w:trPr>
        <w:tc>
          <w:tcPr>
            <w:tcW w:w="6946" w:type="dxa"/>
          </w:tcPr>
          <w:p w14:paraId="69FDCCC0" w14:textId="77777777" w:rsidR="00310CFD" w:rsidRPr="00C56768" w:rsidRDefault="008835B4">
            <w:pPr>
              <w:rPr>
                <w:rFonts w:asciiTheme="minorHAnsi" w:hAnsiTheme="minorHAnsi" w:cstheme="minorHAnsi"/>
                <w:sz w:val="22"/>
                <w:szCs w:val="22"/>
                <w:lang w:val="en-GB"/>
              </w:rPr>
            </w:pPr>
            <w:r w:rsidRPr="00C56768">
              <w:rPr>
                <w:rFonts w:asciiTheme="minorHAnsi" w:hAnsiTheme="minorHAnsi" w:cstheme="minorHAnsi"/>
                <w:sz w:val="22"/>
                <w:szCs w:val="22"/>
                <w:lang w:val="en-GB"/>
              </w:rPr>
              <w:t>COO</w:t>
            </w:r>
          </w:p>
          <w:p w14:paraId="602E1F9C" w14:textId="77777777" w:rsidR="008835B4" w:rsidRPr="00C56768" w:rsidRDefault="0070352B">
            <w:pPr>
              <w:rPr>
                <w:rFonts w:asciiTheme="minorHAnsi" w:hAnsiTheme="minorHAnsi" w:cstheme="minorHAnsi"/>
                <w:sz w:val="22"/>
                <w:szCs w:val="22"/>
                <w:lang w:val="en-GB"/>
              </w:rPr>
            </w:pPr>
            <w:r w:rsidRPr="00C56768">
              <w:rPr>
                <w:rFonts w:asciiTheme="minorHAnsi" w:hAnsiTheme="minorHAnsi" w:cstheme="minorHAnsi"/>
                <w:sz w:val="22"/>
                <w:szCs w:val="22"/>
                <w:lang w:val="en-GB"/>
              </w:rPr>
              <w:t>&gt;</w:t>
            </w:r>
          </w:p>
          <w:p w14:paraId="4B0E33CD" w14:textId="030B041A" w:rsidR="00FC0CF6" w:rsidRPr="00C56768" w:rsidRDefault="00FC0CF6">
            <w:pPr>
              <w:rPr>
                <w:rFonts w:asciiTheme="minorHAnsi" w:hAnsiTheme="minorHAnsi" w:cstheme="minorHAnsi"/>
                <w:sz w:val="22"/>
                <w:szCs w:val="22"/>
                <w:lang w:val="en-GB"/>
              </w:rPr>
            </w:pPr>
            <w:r w:rsidRPr="00C56768">
              <w:rPr>
                <w:rFonts w:asciiTheme="minorHAnsi" w:hAnsiTheme="minorHAnsi" w:cstheme="minorHAnsi"/>
                <w:sz w:val="22"/>
                <w:szCs w:val="22"/>
                <w:lang w:val="en-GB"/>
              </w:rPr>
              <w:t>Head of Operations</w:t>
            </w:r>
            <w:r w:rsidR="00266910" w:rsidRPr="00C56768">
              <w:rPr>
                <w:rFonts w:asciiTheme="minorHAnsi" w:hAnsiTheme="minorHAnsi" w:cstheme="minorHAnsi"/>
                <w:sz w:val="22"/>
                <w:szCs w:val="22"/>
                <w:lang w:val="en-GB"/>
              </w:rPr>
              <w:t xml:space="preserve"> (Regulated Care)</w:t>
            </w:r>
          </w:p>
          <w:p w14:paraId="387E0CE9" w14:textId="56C22A5F" w:rsidR="00FC0CF6" w:rsidRPr="00C56768" w:rsidRDefault="00FC0CF6">
            <w:pPr>
              <w:rPr>
                <w:rFonts w:asciiTheme="minorHAnsi" w:hAnsiTheme="minorHAnsi" w:cstheme="minorHAnsi"/>
                <w:sz w:val="22"/>
                <w:szCs w:val="22"/>
                <w:lang w:val="en-GB"/>
              </w:rPr>
            </w:pPr>
            <w:r w:rsidRPr="00C56768">
              <w:rPr>
                <w:rFonts w:asciiTheme="minorHAnsi" w:hAnsiTheme="minorHAnsi" w:cstheme="minorHAnsi"/>
                <w:sz w:val="22"/>
                <w:szCs w:val="22"/>
                <w:lang w:val="en-GB"/>
              </w:rPr>
              <w:t>&gt;</w:t>
            </w:r>
          </w:p>
          <w:p w14:paraId="175DE2E0" w14:textId="20A86078" w:rsidR="0070352B" w:rsidRPr="00C56768" w:rsidRDefault="00FC0CF6">
            <w:pPr>
              <w:rPr>
                <w:rFonts w:asciiTheme="minorHAnsi" w:hAnsiTheme="minorHAnsi" w:cstheme="minorHAnsi"/>
                <w:sz w:val="22"/>
                <w:szCs w:val="22"/>
                <w:lang w:val="en-GB"/>
              </w:rPr>
            </w:pPr>
            <w:r w:rsidRPr="00C56768">
              <w:rPr>
                <w:rFonts w:asciiTheme="minorHAnsi" w:hAnsiTheme="minorHAnsi" w:cstheme="minorHAnsi"/>
                <w:sz w:val="22"/>
                <w:szCs w:val="22"/>
                <w:lang w:val="en-GB"/>
              </w:rPr>
              <w:t>Regional</w:t>
            </w:r>
            <w:r w:rsidR="00266910" w:rsidRPr="00C56768">
              <w:rPr>
                <w:rFonts w:asciiTheme="minorHAnsi" w:hAnsiTheme="minorHAnsi" w:cstheme="minorHAnsi"/>
                <w:sz w:val="22"/>
                <w:szCs w:val="22"/>
                <w:lang w:val="en-GB"/>
              </w:rPr>
              <w:t xml:space="preserve"> Operations</w:t>
            </w:r>
            <w:r w:rsidRPr="00C56768">
              <w:rPr>
                <w:rFonts w:asciiTheme="minorHAnsi" w:hAnsiTheme="minorHAnsi" w:cstheme="minorHAnsi"/>
                <w:sz w:val="22"/>
                <w:szCs w:val="22"/>
                <w:lang w:val="en-GB"/>
              </w:rPr>
              <w:t xml:space="preserve"> Manager</w:t>
            </w:r>
            <w:r w:rsidR="00266910" w:rsidRPr="00C56768">
              <w:rPr>
                <w:rFonts w:asciiTheme="minorHAnsi" w:hAnsiTheme="minorHAnsi" w:cstheme="minorHAnsi"/>
                <w:sz w:val="22"/>
                <w:szCs w:val="22"/>
                <w:lang w:val="en-GB"/>
              </w:rPr>
              <w:t xml:space="preserve"> (Care)</w:t>
            </w:r>
          </w:p>
        </w:tc>
      </w:tr>
    </w:tbl>
    <w:p w14:paraId="43D7572E" w14:textId="77777777" w:rsidR="005E7547" w:rsidRPr="00C56768" w:rsidRDefault="005E7547" w:rsidP="005E7547">
      <w:pPr>
        <w:pStyle w:val="Backpagetextwith55cmrightindent"/>
        <w:rPr>
          <w:rFonts w:asciiTheme="minorHAnsi" w:hAnsiTheme="minorHAnsi" w:cstheme="minorHAnsi"/>
          <w:color w:val="auto"/>
          <w:sz w:val="22"/>
          <w:szCs w:val="22"/>
        </w:rPr>
      </w:pPr>
    </w:p>
    <w:p w14:paraId="37385AAD" w14:textId="2F2220A6" w:rsidR="005E7547" w:rsidRPr="00C56768" w:rsidRDefault="005E7547" w:rsidP="005E7547">
      <w:pPr>
        <w:pStyle w:val="Backpagetextwith55cmrightindent"/>
        <w:rPr>
          <w:rFonts w:asciiTheme="minorHAnsi" w:hAnsiTheme="minorHAnsi" w:cstheme="minorHAnsi"/>
          <w:color w:val="auto"/>
          <w:sz w:val="22"/>
          <w:szCs w:val="22"/>
        </w:rPr>
      </w:pPr>
    </w:p>
    <w:p w14:paraId="7DA6872B" w14:textId="77777777" w:rsidR="00D33254" w:rsidRPr="00C56768" w:rsidRDefault="00D33254">
      <w:pPr>
        <w:rPr>
          <w:rFonts w:asciiTheme="minorHAnsi" w:hAnsiTheme="minorHAnsi" w:cstheme="minorHAnsi"/>
          <w:sz w:val="22"/>
          <w:szCs w:val="22"/>
        </w:rPr>
      </w:pPr>
    </w:p>
    <w:sectPr w:rsidR="00D33254" w:rsidRPr="00C56768" w:rsidSect="00A03EC2">
      <w:headerReference w:type="default" r:id="rId11"/>
      <w:footerReference w:type="default" r:id="rId12"/>
      <w:pgSz w:w="11906" w:h="16838" w:code="9"/>
      <w:pgMar w:top="1134" w:right="1134" w:bottom="1134" w:left="1134" w:header="43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FA8BB" w14:textId="77777777" w:rsidR="006D0CF5" w:rsidRDefault="006D0CF5">
      <w:pPr>
        <w:spacing w:before="0" w:after="0" w:line="240" w:lineRule="auto"/>
      </w:pPr>
      <w:r>
        <w:separator/>
      </w:r>
    </w:p>
  </w:endnote>
  <w:endnote w:type="continuationSeparator" w:id="0">
    <w:p w14:paraId="412EA299" w14:textId="77777777" w:rsidR="006D0CF5" w:rsidRDefault="006D0CF5">
      <w:pPr>
        <w:spacing w:before="0" w:after="0" w:line="240" w:lineRule="auto"/>
      </w:pPr>
      <w:r>
        <w:continuationSeparator/>
      </w:r>
    </w:p>
  </w:endnote>
  <w:endnote w:type="continuationNotice" w:id="1">
    <w:p w14:paraId="3D765995" w14:textId="77777777" w:rsidR="006D0CF5" w:rsidRDefault="006D0C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849A" w14:textId="4A7AACE1" w:rsidR="0019683C" w:rsidRPr="00A52928" w:rsidRDefault="00310CFD">
    <w:pPr>
      <w:pStyle w:val="Footer"/>
      <w:ind w:left="-567"/>
    </w:pPr>
    <w:r>
      <w:t xml:space="preserve">Version </w:t>
    </w:r>
    <w:r w:rsidR="00507368">
      <w:t>2</w:t>
    </w:r>
    <w:r w:rsidRPr="00A52928">
      <w:t xml:space="preserve"> </w:t>
    </w:r>
    <w:r>
      <w:t>(</w:t>
    </w:r>
    <w:r w:rsidR="00507368">
      <w:t>5 February 2025</w:t>
    </w:r>
    <w:r>
      <w:t>)</w:t>
    </w:r>
    <w:r w:rsidRPr="00AF3E87">
      <w:rPr>
        <w:b/>
        <w:noProof/>
        <w:color w:val="6400AA"/>
        <w:sz w:val="44"/>
        <w:szCs w:val="44"/>
        <w:lang w:eastAsia="en-GB"/>
      </w:rPr>
      <w:t xml:space="preserve"> </w:t>
    </w:r>
  </w:p>
  <w:p w14:paraId="4DE7E6F4" w14:textId="77777777" w:rsidR="0019683C" w:rsidRDefault="0019683C">
    <w:pPr>
      <w:pStyle w:val="Footer"/>
    </w:pPr>
  </w:p>
  <w:p w14:paraId="549404C4" w14:textId="77777777" w:rsidR="0019683C" w:rsidRDefault="0019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DB63" w14:textId="77777777" w:rsidR="006D0CF5" w:rsidRDefault="006D0CF5">
      <w:pPr>
        <w:spacing w:before="0" w:after="0" w:line="240" w:lineRule="auto"/>
      </w:pPr>
      <w:r>
        <w:separator/>
      </w:r>
    </w:p>
  </w:footnote>
  <w:footnote w:type="continuationSeparator" w:id="0">
    <w:p w14:paraId="7B3EB80E" w14:textId="77777777" w:rsidR="006D0CF5" w:rsidRDefault="006D0CF5">
      <w:pPr>
        <w:spacing w:before="0" w:after="0" w:line="240" w:lineRule="auto"/>
      </w:pPr>
      <w:r>
        <w:continuationSeparator/>
      </w:r>
    </w:p>
  </w:footnote>
  <w:footnote w:type="continuationNotice" w:id="1">
    <w:p w14:paraId="08F8A345" w14:textId="77777777" w:rsidR="006D0CF5" w:rsidRDefault="006D0C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7848" w14:textId="233650AA" w:rsidR="0019683C" w:rsidRPr="00C857EC" w:rsidRDefault="00310CFD" w:rsidP="00B229EB">
    <w:pPr>
      <w:pStyle w:val="Header"/>
      <w:ind w:left="-540"/>
      <w:jc w:val="both"/>
      <w:rPr>
        <w:rFonts w:asciiTheme="minorHAnsi" w:hAnsiTheme="minorHAnsi" w:cstheme="minorHAnsi"/>
      </w:rPr>
    </w:pPr>
    <w:r>
      <w:rPr>
        <w:rFonts w:asciiTheme="minorHAnsi" w:hAnsiTheme="minorHAnsi" w:cstheme="minorHAnsi"/>
      </w:rPr>
      <w:t xml:space="preserve">Last Updated: </w:t>
    </w:r>
    <w:r w:rsidR="00507368">
      <w:rPr>
        <w:rFonts w:asciiTheme="minorHAnsi" w:hAnsiTheme="minorHAnsi" w:cstheme="minorHAnsi"/>
      </w:rPr>
      <w:t>05 February 2025</w:t>
    </w:r>
    <w:r w:rsidRPr="00C857EC">
      <w:rPr>
        <w:rFonts w:asciiTheme="minorHAnsi" w:hAnsiTheme="minorHAnsi" w:cstheme="minorHAnsi"/>
      </w:rPr>
      <w:tab/>
    </w:r>
    <w:r w:rsidRPr="00C857EC">
      <w:rPr>
        <w:rFonts w:asciiTheme="minorHAnsi" w:hAnsiTheme="minorHAnsi" w:cstheme="minorHAnsi"/>
      </w:rPr>
      <w:tab/>
    </w:r>
  </w:p>
  <w:p w14:paraId="4CF3565F" w14:textId="77777777" w:rsidR="0019683C" w:rsidRDefault="001968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944"/>
    <w:multiLevelType w:val="hybridMultilevel"/>
    <w:tmpl w:val="A444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B548B"/>
    <w:multiLevelType w:val="multilevel"/>
    <w:tmpl w:val="204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A705D"/>
    <w:multiLevelType w:val="multilevel"/>
    <w:tmpl w:val="BB8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1314F"/>
    <w:multiLevelType w:val="multilevel"/>
    <w:tmpl w:val="9B36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310BC"/>
    <w:multiLevelType w:val="multilevel"/>
    <w:tmpl w:val="70F0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36EE6"/>
    <w:multiLevelType w:val="multilevel"/>
    <w:tmpl w:val="864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8125B"/>
    <w:multiLevelType w:val="multilevel"/>
    <w:tmpl w:val="AF2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77A9F"/>
    <w:multiLevelType w:val="multilevel"/>
    <w:tmpl w:val="6A467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E3DAF"/>
    <w:multiLevelType w:val="multilevel"/>
    <w:tmpl w:val="363C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37FD3"/>
    <w:multiLevelType w:val="multilevel"/>
    <w:tmpl w:val="51D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36C2C"/>
    <w:multiLevelType w:val="multilevel"/>
    <w:tmpl w:val="308A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E1F4C"/>
    <w:multiLevelType w:val="multilevel"/>
    <w:tmpl w:val="A70E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24536"/>
    <w:multiLevelType w:val="multilevel"/>
    <w:tmpl w:val="B28E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F75B9"/>
    <w:multiLevelType w:val="multilevel"/>
    <w:tmpl w:val="1B24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66C55"/>
    <w:multiLevelType w:val="hybridMultilevel"/>
    <w:tmpl w:val="86E44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C85A0D"/>
    <w:multiLevelType w:val="multilevel"/>
    <w:tmpl w:val="BD50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72390"/>
    <w:multiLevelType w:val="hybridMultilevel"/>
    <w:tmpl w:val="0E4A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44510A"/>
    <w:multiLevelType w:val="multilevel"/>
    <w:tmpl w:val="5CC6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61C16"/>
    <w:multiLevelType w:val="hybridMultilevel"/>
    <w:tmpl w:val="7DB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F48DB"/>
    <w:multiLevelType w:val="hybridMultilevel"/>
    <w:tmpl w:val="AF387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697B85"/>
    <w:multiLevelType w:val="multilevel"/>
    <w:tmpl w:val="EEA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85DA4"/>
    <w:multiLevelType w:val="hybridMultilevel"/>
    <w:tmpl w:val="445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AA7F96"/>
    <w:multiLevelType w:val="multilevel"/>
    <w:tmpl w:val="E17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A31F8"/>
    <w:multiLevelType w:val="multilevel"/>
    <w:tmpl w:val="760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50C2C"/>
    <w:multiLevelType w:val="multilevel"/>
    <w:tmpl w:val="48D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464A7"/>
    <w:multiLevelType w:val="hybridMultilevel"/>
    <w:tmpl w:val="45F42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3069BD"/>
    <w:multiLevelType w:val="multilevel"/>
    <w:tmpl w:val="8886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B4292"/>
    <w:multiLevelType w:val="multilevel"/>
    <w:tmpl w:val="446A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527669">
    <w:abstractNumId w:val="14"/>
  </w:num>
  <w:num w:numId="2" w16cid:durableId="1241863407">
    <w:abstractNumId w:val="19"/>
  </w:num>
  <w:num w:numId="3" w16cid:durableId="1219167738">
    <w:abstractNumId w:val="25"/>
  </w:num>
  <w:num w:numId="4" w16cid:durableId="1224638112">
    <w:abstractNumId w:val="8"/>
  </w:num>
  <w:num w:numId="5" w16cid:durableId="1640988093">
    <w:abstractNumId w:val="1"/>
  </w:num>
  <w:num w:numId="6" w16cid:durableId="1974747347">
    <w:abstractNumId w:val="3"/>
  </w:num>
  <w:num w:numId="7" w16cid:durableId="828403543">
    <w:abstractNumId w:val="7"/>
  </w:num>
  <w:num w:numId="8" w16cid:durableId="486409386">
    <w:abstractNumId w:val="13"/>
  </w:num>
  <w:num w:numId="9" w16cid:durableId="929969106">
    <w:abstractNumId w:val="27"/>
  </w:num>
  <w:num w:numId="10" w16cid:durableId="645091030">
    <w:abstractNumId w:val="15"/>
  </w:num>
  <w:num w:numId="11" w16cid:durableId="407654879">
    <w:abstractNumId w:val="5"/>
  </w:num>
  <w:num w:numId="12" w16cid:durableId="1441754723">
    <w:abstractNumId w:val="6"/>
  </w:num>
  <w:num w:numId="13" w16cid:durableId="1795446356">
    <w:abstractNumId w:val="4"/>
  </w:num>
  <w:num w:numId="14" w16cid:durableId="1300453010">
    <w:abstractNumId w:val="2"/>
  </w:num>
  <w:num w:numId="15" w16cid:durableId="1126050194">
    <w:abstractNumId w:val="22"/>
  </w:num>
  <w:num w:numId="16" w16cid:durableId="1684091015">
    <w:abstractNumId w:val="18"/>
  </w:num>
  <w:num w:numId="17" w16cid:durableId="729772478">
    <w:abstractNumId w:val="16"/>
  </w:num>
  <w:num w:numId="18" w16cid:durableId="1590263485">
    <w:abstractNumId w:val="21"/>
  </w:num>
  <w:num w:numId="19" w16cid:durableId="1774393875">
    <w:abstractNumId w:val="24"/>
  </w:num>
  <w:num w:numId="20" w16cid:durableId="1652949783">
    <w:abstractNumId w:val="26"/>
  </w:num>
  <w:num w:numId="21" w16cid:durableId="958688235">
    <w:abstractNumId w:val="9"/>
  </w:num>
  <w:num w:numId="22" w16cid:durableId="988245747">
    <w:abstractNumId w:val="23"/>
  </w:num>
  <w:num w:numId="23" w16cid:durableId="2141219448">
    <w:abstractNumId w:val="10"/>
  </w:num>
  <w:num w:numId="24" w16cid:durableId="2026903454">
    <w:abstractNumId w:val="17"/>
  </w:num>
  <w:num w:numId="25" w16cid:durableId="1736196108">
    <w:abstractNumId w:val="11"/>
  </w:num>
  <w:num w:numId="26" w16cid:durableId="1475172145">
    <w:abstractNumId w:val="12"/>
  </w:num>
  <w:num w:numId="27" w16cid:durableId="1258752713">
    <w:abstractNumId w:val="20"/>
  </w:num>
  <w:num w:numId="28" w16cid:durableId="54657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7"/>
    <w:rsid w:val="00017140"/>
    <w:rsid w:val="000239FD"/>
    <w:rsid w:val="000A2695"/>
    <w:rsid w:val="000A6726"/>
    <w:rsid w:val="000B2D4B"/>
    <w:rsid w:val="000D0C76"/>
    <w:rsid w:val="000D30F2"/>
    <w:rsid w:val="000E481E"/>
    <w:rsid w:val="000F712D"/>
    <w:rsid w:val="0011253B"/>
    <w:rsid w:val="00113750"/>
    <w:rsid w:val="00120EF8"/>
    <w:rsid w:val="001841D4"/>
    <w:rsid w:val="001948F6"/>
    <w:rsid w:val="0019683C"/>
    <w:rsid w:val="001D0399"/>
    <w:rsid w:val="001F1B74"/>
    <w:rsid w:val="00241DAA"/>
    <w:rsid w:val="002453E8"/>
    <w:rsid w:val="00247CA8"/>
    <w:rsid w:val="00266910"/>
    <w:rsid w:val="00267DC4"/>
    <w:rsid w:val="00294E17"/>
    <w:rsid w:val="002A1091"/>
    <w:rsid w:val="002E47F4"/>
    <w:rsid w:val="002F203D"/>
    <w:rsid w:val="003043E0"/>
    <w:rsid w:val="0030640A"/>
    <w:rsid w:val="00310CFD"/>
    <w:rsid w:val="00313534"/>
    <w:rsid w:val="00314916"/>
    <w:rsid w:val="00355A44"/>
    <w:rsid w:val="003A1746"/>
    <w:rsid w:val="003A56BE"/>
    <w:rsid w:val="003B2040"/>
    <w:rsid w:val="003C1C9F"/>
    <w:rsid w:val="003D044B"/>
    <w:rsid w:val="003D758A"/>
    <w:rsid w:val="004313C3"/>
    <w:rsid w:val="00435367"/>
    <w:rsid w:val="00462686"/>
    <w:rsid w:val="004634FA"/>
    <w:rsid w:val="00475DA6"/>
    <w:rsid w:val="004C60EC"/>
    <w:rsid w:val="004E1EB7"/>
    <w:rsid w:val="0050400B"/>
    <w:rsid w:val="00507368"/>
    <w:rsid w:val="005432EA"/>
    <w:rsid w:val="0055157B"/>
    <w:rsid w:val="0057457B"/>
    <w:rsid w:val="00580DE3"/>
    <w:rsid w:val="005B1FC8"/>
    <w:rsid w:val="005B4BFE"/>
    <w:rsid w:val="005D0AAD"/>
    <w:rsid w:val="005E71B3"/>
    <w:rsid w:val="005E7547"/>
    <w:rsid w:val="0067301D"/>
    <w:rsid w:val="006860C9"/>
    <w:rsid w:val="006A65C0"/>
    <w:rsid w:val="006B23FD"/>
    <w:rsid w:val="006B47A6"/>
    <w:rsid w:val="006D0CF5"/>
    <w:rsid w:val="0070352B"/>
    <w:rsid w:val="00715630"/>
    <w:rsid w:val="00724FC4"/>
    <w:rsid w:val="007377D0"/>
    <w:rsid w:val="007401C5"/>
    <w:rsid w:val="00757860"/>
    <w:rsid w:val="007E1388"/>
    <w:rsid w:val="007F1727"/>
    <w:rsid w:val="008002C9"/>
    <w:rsid w:val="00812FE9"/>
    <w:rsid w:val="00814A1A"/>
    <w:rsid w:val="00827BEF"/>
    <w:rsid w:val="00842F9B"/>
    <w:rsid w:val="00852F43"/>
    <w:rsid w:val="00857799"/>
    <w:rsid w:val="0086223E"/>
    <w:rsid w:val="00863EAB"/>
    <w:rsid w:val="00881D3B"/>
    <w:rsid w:val="008835B4"/>
    <w:rsid w:val="00892633"/>
    <w:rsid w:val="008C3F3C"/>
    <w:rsid w:val="009137A8"/>
    <w:rsid w:val="00926000"/>
    <w:rsid w:val="009352D9"/>
    <w:rsid w:val="009375FF"/>
    <w:rsid w:val="0095560A"/>
    <w:rsid w:val="00961CDB"/>
    <w:rsid w:val="00980EBE"/>
    <w:rsid w:val="00984988"/>
    <w:rsid w:val="00997185"/>
    <w:rsid w:val="0099786F"/>
    <w:rsid w:val="009B1469"/>
    <w:rsid w:val="009E3E45"/>
    <w:rsid w:val="009E402C"/>
    <w:rsid w:val="009F0D75"/>
    <w:rsid w:val="00A03EC2"/>
    <w:rsid w:val="00A21D87"/>
    <w:rsid w:val="00A358DA"/>
    <w:rsid w:val="00A5544A"/>
    <w:rsid w:val="00A64CE3"/>
    <w:rsid w:val="00A67422"/>
    <w:rsid w:val="00A772D3"/>
    <w:rsid w:val="00AC762E"/>
    <w:rsid w:val="00B229EB"/>
    <w:rsid w:val="00B41D0E"/>
    <w:rsid w:val="00B452E1"/>
    <w:rsid w:val="00B47871"/>
    <w:rsid w:val="00B5168C"/>
    <w:rsid w:val="00B677AD"/>
    <w:rsid w:val="00B728F5"/>
    <w:rsid w:val="00B97248"/>
    <w:rsid w:val="00BA52A2"/>
    <w:rsid w:val="00BB6835"/>
    <w:rsid w:val="00C2734C"/>
    <w:rsid w:val="00C374C5"/>
    <w:rsid w:val="00C42B32"/>
    <w:rsid w:val="00C5185C"/>
    <w:rsid w:val="00C56768"/>
    <w:rsid w:val="00CC2FF1"/>
    <w:rsid w:val="00CF7433"/>
    <w:rsid w:val="00D20364"/>
    <w:rsid w:val="00D25C3B"/>
    <w:rsid w:val="00D33254"/>
    <w:rsid w:val="00D74914"/>
    <w:rsid w:val="00D83CAA"/>
    <w:rsid w:val="00D86D9B"/>
    <w:rsid w:val="00DA290B"/>
    <w:rsid w:val="00DC4BD2"/>
    <w:rsid w:val="00DD5147"/>
    <w:rsid w:val="00DD5C19"/>
    <w:rsid w:val="00E10C29"/>
    <w:rsid w:val="00E874AA"/>
    <w:rsid w:val="00EA2F2C"/>
    <w:rsid w:val="00EB165F"/>
    <w:rsid w:val="00EF030C"/>
    <w:rsid w:val="00EF5776"/>
    <w:rsid w:val="00F64B07"/>
    <w:rsid w:val="00F72694"/>
    <w:rsid w:val="00F92A15"/>
    <w:rsid w:val="00FB6FD6"/>
    <w:rsid w:val="00FC0CF6"/>
    <w:rsid w:val="00FC7AA0"/>
    <w:rsid w:val="3798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7529"/>
  <w15:chartTrackingRefBased/>
  <w15:docId w15:val="{AB65E350-49D9-4CF4-8450-F3B9B5A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5E7547"/>
    <w:pPr>
      <w:spacing w:before="120" w:after="120" w:line="264" w:lineRule="auto"/>
    </w:pPr>
    <w:rPr>
      <w:rFonts w:ascii="Century Gothic" w:hAnsi="Century Gothic"/>
      <w:color w:val="000000" w:themeColor="text1"/>
      <w:sz w:val="18"/>
      <w:szCs w:val="18"/>
    </w:rPr>
  </w:style>
  <w:style w:type="paragraph" w:styleId="Heading3">
    <w:name w:val="heading 3"/>
    <w:basedOn w:val="Normal"/>
    <w:link w:val="Heading3Char"/>
    <w:uiPriority w:val="9"/>
    <w:qFormat/>
    <w:rsid w:val="00D25C3B"/>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GB"/>
    </w:rPr>
  </w:style>
  <w:style w:type="paragraph" w:styleId="Heading4">
    <w:name w:val="heading 4"/>
    <w:basedOn w:val="Normal"/>
    <w:next w:val="Normal"/>
    <w:link w:val="Heading4Char"/>
    <w:uiPriority w:val="9"/>
    <w:semiHidden/>
    <w:unhideWhenUsed/>
    <w:qFormat/>
    <w:rsid w:val="00724F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E7547"/>
    <w:pPr>
      <w:tabs>
        <w:tab w:val="center" w:pos="4680"/>
        <w:tab w:val="right" w:pos="9360"/>
      </w:tabs>
      <w:spacing w:after="0"/>
    </w:pPr>
  </w:style>
  <w:style w:type="character" w:customStyle="1" w:styleId="FooterChar">
    <w:name w:val="Footer Char"/>
    <w:basedOn w:val="DefaultParagraphFont"/>
    <w:link w:val="Footer"/>
    <w:uiPriority w:val="99"/>
    <w:rsid w:val="005E7547"/>
    <w:rPr>
      <w:rFonts w:ascii="Century Gothic" w:hAnsi="Century Gothic"/>
      <w:color w:val="000000" w:themeColor="text1"/>
      <w:sz w:val="18"/>
      <w:szCs w:val="18"/>
    </w:rPr>
  </w:style>
  <w:style w:type="table" w:styleId="TableGrid">
    <w:name w:val="Table Grid"/>
    <w:basedOn w:val="TableNormal"/>
    <w:uiPriority w:val="39"/>
    <w:rsid w:val="005E7547"/>
    <w:pPr>
      <w:spacing w:after="0" w:line="240" w:lineRule="auto"/>
    </w:pPr>
    <w:rPr>
      <w:rFonts w:ascii="Century Gothic" w:hAnsi="Century Gothic"/>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5E7547"/>
    <w:pPr>
      <w:tabs>
        <w:tab w:val="center" w:pos="4513"/>
        <w:tab w:val="right" w:pos="9026"/>
      </w:tabs>
    </w:pPr>
  </w:style>
  <w:style w:type="character" w:customStyle="1" w:styleId="HeaderChar">
    <w:name w:val="Header Char"/>
    <w:basedOn w:val="DefaultParagraphFont"/>
    <w:link w:val="Header"/>
    <w:uiPriority w:val="99"/>
    <w:rsid w:val="005E7547"/>
    <w:rPr>
      <w:rFonts w:ascii="Century Gothic" w:hAnsi="Century Gothic"/>
      <w:color w:val="000000" w:themeColor="text1"/>
      <w:sz w:val="18"/>
      <w:szCs w:val="18"/>
    </w:rPr>
  </w:style>
  <w:style w:type="paragraph" w:styleId="ListParagraph">
    <w:name w:val="List Paragraph"/>
    <w:basedOn w:val="Normal"/>
    <w:uiPriority w:val="34"/>
    <w:qFormat/>
    <w:rsid w:val="005E7547"/>
    <w:pPr>
      <w:ind w:left="720"/>
      <w:contextualSpacing/>
    </w:pPr>
  </w:style>
  <w:style w:type="paragraph" w:customStyle="1" w:styleId="Backpagetextwith55cmrightindent">
    <w:name w:val="Back page text with 5.5cm right indent"/>
    <w:basedOn w:val="Normal"/>
    <w:uiPriority w:val="15"/>
    <w:qFormat/>
    <w:rsid w:val="005E7547"/>
    <w:pPr>
      <w:ind w:right="3117"/>
    </w:pPr>
    <w:rPr>
      <w:color w:val="FFFFFF" w:themeColor="background1"/>
    </w:rPr>
  </w:style>
  <w:style w:type="paragraph" w:styleId="NoSpacing">
    <w:name w:val="No Spacing"/>
    <w:uiPriority w:val="1"/>
    <w:qFormat/>
    <w:rsid w:val="007377D0"/>
    <w:pPr>
      <w:spacing w:after="0" w:line="240" w:lineRule="auto"/>
    </w:pPr>
    <w:rPr>
      <w:rFonts w:ascii="Century Gothic" w:hAnsi="Century Gothic"/>
      <w:color w:val="000000" w:themeColor="text1"/>
      <w:sz w:val="18"/>
      <w:szCs w:val="18"/>
    </w:rPr>
  </w:style>
  <w:style w:type="paragraph" w:styleId="NormalWeb">
    <w:name w:val="Normal (Web)"/>
    <w:basedOn w:val="Normal"/>
    <w:uiPriority w:val="99"/>
    <w:unhideWhenUsed/>
    <w:rsid w:val="00EA2F2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uiPriority w:val="9"/>
    <w:rsid w:val="00D25C3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25C3B"/>
    <w:rPr>
      <w:b/>
      <w:bCs/>
    </w:rPr>
  </w:style>
  <w:style w:type="character" w:customStyle="1" w:styleId="Heading4Char">
    <w:name w:val="Heading 4 Char"/>
    <w:basedOn w:val="DefaultParagraphFont"/>
    <w:link w:val="Heading4"/>
    <w:uiPriority w:val="9"/>
    <w:semiHidden/>
    <w:rsid w:val="00724FC4"/>
    <w:rPr>
      <w:rFonts w:asciiTheme="majorHAnsi" w:eastAsiaTheme="majorEastAsia" w:hAnsiTheme="majorHAnsi" w:cstheme="majorBidi"/>
      <w:i/>
      <w:iCs/>
      <w:color w:val="2F5496"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6336">
      <w:bodyDiv w:val="1"/>
      <w:marLeft w:val="0"/>
      <w:marRight w:val="0"/>
      <w:marTop w:val="0"/>
      <w:marBottom w:val="0"/>
      <w:divBdr>
        <w:top w:val="none" w:sz="0" w:space="0" w:color="auto"/>
        <w:left w:val="none" w:sz="0" w:space="0" w:color="auto"/>
        <w:bottom w:val="none" w:sz="0" w:space="0" w:color="auto"/>
        <w:right w:val="none" w:sz="0" w:space="0" w:color="auto"/>
      </w:divBdr>
    </w:div>
    <w:div w:id="106629464">
      <w:bodyDiv w:val="1"/>
      <w:marLeft w:val="0"/>
      <w:marRight w:val="0"/>
      <w:marTop w:val="0"/>
      <w:marBottom w:val="0"/>
      <w:divBdr>
        <w:top w:val="none" w:sz="0" w:space="0" w:color="auto"/>
        <w:left w:val="none" w:sz="0" w:space="0" w:color="auto"/>
        <w:bottom w:val="none" w:sz="0" w:space="0" w:color="auto"/>
        <w:right w:val="none" w:sz="0" w:space="0" w:color="auto"/>
      </w:divBdr>
    </w:div>
    <w:div w:id="242379568">
      <w:bodyDiv w:val="1"/>
      <w:marLeft w:val="0"/>
      <w:marRight w:val="0"/>
      <w:marTop w:val="0"/>
      <w:marBottom w:val="0"/>
      <w:divBdr>
        <w:top w:val="none" w:sz="0" w:space="0" w:color="auto"/>
        <w:left w:val="none" w:sz="0" w:space="0" w:color="auto"/>
        <w:bottom w:val="none" w:sz="0" w:space="0" w:color="auto"/>
        <w:right w:val="none" w:sz="0" w:space="0" w:color="auto"/>
      </w:divBdr>
    </w:div>
    <w:div w:id="271516293">
      <w:bodyDiv w:val="1"/>
      <w:marLeft w:val="0"/>
      <w:marRight w:val="0"/>
      <w:marTop w:val="0"/>
      <w:marBottom w:val="0"/>
      <w:divBdr>
        <w:top w:val="none" w:sz="0" w:space="0" w:color="auto"/>
        <w:left w:val="none" w:sz="0" w:space="0" w:color="auto"/>
        <w:bottom w:val="none" w:sz="0" w:space="0" w:color="auto"/>
        <w:right w:val="none" w:sz="0" w:space="0" w:color="auto"/>
      </w:divBdr>
    </w:div>
    <w:div w:id="286855607">
      <w:bodyDiv w:val="1"/>
      <w:marLeft w:val="0"/>
      <w:marRight w:val="0"/>
      <w:marTop w:val="0"/>
      <w:marBottom w:val="0"/>
      <w:divBdr>
        <w:top w:val="none" w:sz="0" w:space="0" w:color="auto"/>
        <w:left w:val="none" w:sz="0" w:space="0" w:color="auto"/>
        <w:bottom w:val="none" w:sz="0" w:space="0" w:color="auto"/>
        <w:right w:val="none" w:sz="0" w:space="0" w:color="auto"/>
      </w:divBdr>
    </w:div>
    <w:div w:id="353573885">
      <w:bodyDiv w:val="1"/>
      <w:marLeft w:val="0"/>
      <w:marRight w:val="0"/>
      <w:marTop w:val="0"/>
      <w:marBottom w:val="0"/>
      <w:divBdr>
        <w:top w:val="none" w:sz="0" w:space="0" w:color="auto"/>
        <w:left w:val="none" w:sz="0" w:space="0" w:color="auto"/>
        <w:bottom w:val="none" w:sz="0" w:space="0" w:color="auto"/>
        <w:right w:val="none" w:sz="0" w:space="0" w:color="auto"/>
      </w:divBdr>
    </w:div>
    <w:div w:id="514727601">
      <w:bodyDiv w:val="1"/>
      <w:marLeft w:val="0"/>
      <w:marRight w:val="0"/>
      <w:marTop w:val="0"/>
      <w:marBottom w:val="0"/>
      <w:divBdr>
        <w:top w:val="none" w:sz="0" w:space="0" w:color="auto"/>
        <w:left w:val="none" w:sz="0" w:space="0" w:color="auto"/>
        <w:bottom w:val="none" w:sz="0" w:space="0" w:color="auto"/>
        <w:right w:val="none" w:sz="0" w:space="0" w:color="auto"/>
      </w:divBdr>
    </w:div>
    <w:div w:id="689137682">
      <w:bodyDiv w:val="1"/>
      <w:marLeft w:val="0"/>
      <w:marRight w:val="0"/>
      <w:marTop w:val="0"/>
      <w:marBottom w:val="0"/>
      <w:divBdr>
        <w:top w:val="none" w:sz="0" w:space="0" w:color="auto"/>
        <w:left w:val="none" w:sz="0" w:space="0" w:color="auto"/>
        <w:bottom w:val="none" w:sz="0" w:space="0" w:color="auto"/>
        <w:right w:val="none" w:sz="0" w:space="0" w:color="auto"/>
      </w:divBdr>
    </w:div>
    <w:div w:id="808087543">
      <w:bodyDiv w:val="1"/>
      <w:marLeft w:val="0"/>
      <w:marRight w:val="0"/>
      <w:marTop w:val="0"/>
      <w:marBottom w:val="0"/>
      <w:divBdr>
        <w:top w:val="none" w:sz="0" w:space="0" w:color="auto"/>
        <w:left w:val="none" w:sz="0" w:space="0" w:color="auto"/>
        <w:bottom w:val="none" w:sz="0" w:space="0" w:color="auto"/>
        <w:right w:val="none" w:sz="0" w:space="0" w:color="auto"/>
      </w:divBdr>
    </w:div>
    <w:div w:id="880479075">
      <w:bodyDiv w:val="1"/>
      <w:marLeft w:val="0"/>
      <w:marRight w:val="0"/>
      <w:marTop w:val="0"/>
      <w:marBottom w:val="0"/>
      <w:divBdr>
        <w:top w:val="none" w:sz="0" w:space="0" w:color="auto"/>
        <w:left w:val="none" w:sz="0" w:space="0" w:color="auto"/>
        <w:bottom w:val="none" w:sz="0" w:space="0" w:color="auto"/>
        <w:right w:val="none" w:sz="0" w:space="0" w:color="auto"/>
      </w:divBdr>
    </w:div>
    <w:div w:id="1176530261">
      <w:bodyDiv w:val="1"/>
      <w:marLeft w:val="0"/>
      <w:marRight w:val="0"/>
      <w:marTop w:val="0"/>
      <w:marBottom w:val="0"/>
      <w:divBdr>
        <w:top w:val="none" w:sz="0" w:space="0" w:color="auto"/>
        <w:left w:val="none" w:sz="0" w:space="0" w:color="auto"/>
        <w:bottom w:val="none" w:sz="0" w:space="0" w:color="auto"/>
        <w:right w:val="none" w:sz="0" w:space="0" w:color="auto"/>
      </w:divBdr>
    </w:div>
    <w:div w:id="1301612828">
      <w:bodyDiv w:val="1"/>
      <w:marLeft w:val="0"/>
      <w:marRight w:val="0"/>
      <w:marTop w:val="0"/>
      <w:marBottom w:val="0"/>
      <w:divBdr>
        <w:top w:val="none" w:sz="0" w:space="0" w:color="auto"/>
        <w:left w:val="none" w:sz="0" w:space="0" w:color="auto"/>
        <w:bottom w:val="none" w:sz="0" w:space="0" w:color="auto"/>
        <w:right w:val="none" w:sz="0" w:space="0" w:color="auto"/>
      </w:divBdr>
    </w:div>
    <w:div w:id="1384135877">
      <w:bodyDiv w:val="1"/>
      <w:marLeft w:val="0"/>
      <w:marRight w:val="0"/>
      <w:marTop w:val="0"/>
      <w:marBottom w:val="0"/>
      <w:divBdr>
        <w:top w:val="none" w:sz="0" w:space="0" w:color="auto"/>
        <w:left w:val="none" w:sz="0" w:space="0" w:color="auto"/>
        <w:bottom w:val="none" w:sz="0" w:space="0" w:color="auto"/>
        <w:right w:val="none" w:sz="0" w:space="0" w:color="auto"/>
      </w:divBdr>
    </w:div>
    <w:div w:id="1414202818">
      <w:bodyDiv w:val="1"/>
      <w:marLeft w:val="0"/>
      <w:marRight w:val="0"/>
      <w:marTop w:val="0"/>
      <w:marBottom w:val="0"/>
      <w:divBdr>
        <w:top w:val="none" w:sz="0" w:space="0" w:color="auto"/>
        <w:left w:val="none" w:sz="0" w:space="0" w:color="auto"/>
        <w:bottom w:val="none" w:sz="0" w:space="0" w:color="auto"/>
        <w:right w:val="none" w:sz="0" w:space="0" w:color="auto"/>
      </w:divBdr>
    </w:div>
    <w:div w:id="1663964741">
      <w:bodyDiv w:val="1"/>
      <w:marLeft w:val="0"/>
      <w:marRight w:val="0"/>
      <w:marTop w:val="0"/>
      <w:marBottom w:val="0"/>
      <w:divBdr>
        <w:top w:val="none" w:sz="0" w:space="0" w:color="auto"/>
        <w:left w:val="none" w:sz="0" w:space="0" w:color="auto"/>
        <w:bottom w:val="none" w:sz="0" w:space="0" w:color="auto"/>
        <w:right w:val="none" w:sz="0" w:space="0" w:color="auto"/>
      </w:divBdr>
    </w:div>
    <w:div w:id="1707177384">
      <w:bodyDiv w:val="1"/>
      <w:marLeft w:val="0"/>
      <w:marRight w:val="0"/>
      <w:marTop w:val="0"/>
      <w:marBottom w:val="0"/>
      <w:divBdr>
        <w:top w:val="none" w:sz="0" w:space="0" w:color="auto"/>
        <w:left w:val="none" w:sz="0" w:space="0" w:color="auto"/>
        <w:bottom w:val="none" w:sz="0" w:space="0" w:color="auto"/>
        <w:right w:val="none" w:sz="0" w:space="0" w:color="auto"/>
      </w:divBdr>
    </w:div>
    <w:div w:id="1773620280">
      <w:bodyDiv w:val="1"/>
      <w:marLeft w:val="0"/>
      <w:marRight w:val="0"/>
      <w:marTop w:val="0"/>
      <w:marBottom w:val="0"/>
      <w:divBdr>
        <w:top w:val="none" w:sz="0" w:space="0" w:color="auto"/>
        <w:left w:val="none" w:sz="0" w:space="0" w:color="auto"/>
        <w:bottom w:val="none" w:sz="0" w:space="0" w:color="auto"/>
        <w:right w:val="none" w:sz="0" w:space="0" w:color="auto"/>
      </w:divBdr>
    </w:div>
    <w:div w:id="1793136886">
      <w:bodyDiv w:val="1"/>
      <w:marLeft w:val="0"/>
      <w:marRight w:val="0"/>
      <w:marTop w:val="0"/>
      <w:marBottom w:val="0"/>
      <w:divBdr>
        <w:top w:val="none" w:sz="0" w:space="0" w:color="auto"/>
        <w:left w:val="none" w:sz="0" w:space="0" w:color="auto"/>
        <w:bottom w:val="none" w:sz="0" w:space="0" w:color="auto"/>
        <w:right w:val="none" w:sz="0" w:space="0" w:color="auto"/>
      </w:divBdr>
    </w:div>
    <w:div w:id="1853493018">
      <w:bodyDiv w:val="1"/>
      <w:marLeft w:val="0"/>
      <w:marRight w:val="0"/>
      <w:marTop w:val="0"/>
      <w:marBottom w:val="0"/>
      <w:divBdr>
        <w:top w:val="none" w:sz="0" w:space="0" w:color="auto"/>
        <w:left w:val="none" w:sz="0" w:space="0" w:color="auto"/>
        <w:bottom w:val="none" w:sz="0" w:space="0" w:color="auto"/>
        <w:right w:val="none" w:sz="0" w:space="0" w:color="auto"/>
      </w:divBdr>
    </w:div>
    <w:div w:id="19893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b2753e-bcb4-419e-8514-16c1629553e6">
      <Terms xmlns="http://schemas.microsoft.com/office/infopath/2007/PartnerControls"/>
    </lcf76f155ced4ddcb4097134ff3c332f>
    <TaxCatchAll xmlns="2b87c79b-5826-4a90-ae65-e67badc727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7E86097E76D24E9470DA477D72CCEC" ma:contentTypeVersion="18" ma:contentTypeDescription="Create a new document." ma:contentTypeScope="" ma:versionID="ed9fa6278a2054be3e14450cabe43734">
  <xsd:schema xmlns:xsd="http://www.w3.org/2001/XMLSchema" xmlns:xs="http://www.w3.org/2001/XMLSchema" xmlns:p="http://schemas.microsoft.com/office/2006/metadata/properties" xmlns:ns2="94b2753e-bcb4-419e-8514-16c1629553e6" xmlns:ns3="2b87c79b-5826-4a90-ae65-e67badc7271b" targetNamespace="http://schemas.microsoft.com/office/2006/metadata/properties" ma:root="true" ma:fieldsID="af197814851c97901a9f8118e672aa5e" ns2:_="" ns3:_="">
    <xsd:import namespace="94b2753e-bcb4-419e-8514-16c1629553e6"/>
    <xsd:import namespace="2b87c79b-5826-4a90-ae65-e67badc72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753e-bcb4-419e-8514-16c16295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89338e-7008-4666-ae98-1315958b4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c79b-5826-4a90-ae65-e67badc72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2f97d0-f7b7-4353-8be1-5aa43a7e42f2}" ma:internalName="TaxCatchAll" ma:showField="CatchAllData" ma:web="2b87c79b-5826-4a90-ae65-e67badc72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3F25D-4490-4C1C-AA8F-9C1CA1B830EA}">
  <ds:schemaRefs>
    <ds:schemaRef ds:uri="http://schemas.microsoft.com/office/2006/metadata/properties"/>
    <ds:schemaRef ds:uri="http://schemas.microsoft.com/office/infopath/2007/PartnerControls"/>
    <ds:schemaRef ds:uri="94b2753e-bcb4-419e-8514-16c1629553e6"/>
    <ds:schemaRef ds:uri="2b87c79b-5826-4a90-ae65-e67badc7271b"/>
  </ds:schemaRefs>
</ds:datastoreItem>
</file>

<file path=customXml/itemProps2.xml><?xml version="1.0" encoding="utf-8"?>
<ds:datastoreItem xmlns:ds="http://schemas.openxmlformats.org/officeDocument/2006/customXml" ds:itemID="{5D435C9B-C7D0-4A6A-9C57-6D39FBBFE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753e-bcb4-419e-8514-16c1629553e6"/>
    <ds:schemaRef ds:uri="2b87c79b-5826-4a90-ae65-e67badc72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E9B27-B9DD-4409-9FD3-68E030CB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 Fox</dc:creator>
  <cp:keywords/>
  <dc:description/>
  <cp:lastModifiedBy>Bradley Edwards</cp:lastModifiedBy>
  <cp:revision>3</cp:revision>
  <cp:lastPrinted>2024-05-22T18:17:00Z</cp:lastPrinted>
  <dcterms:created xsi:type="dcterms:W3CDTF">2025-02-14T15:21:00Z</dcterms:created>
  <dcterms:modified xsi:type="dcterms:W3CDTF">2025-02-14T15:21:00Z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0x010100C07E86097E76D24E9470DA477D72CCEC</vt:lpwstr>
  </property>
</Properties>
</file>